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C8431A" w:rsidRDefault="00C8431A" w:rsidP="00D33A4A">
      <w:pPr>
        <w:pStyle w:val="Tytu"/>
        <w:spacing w:before="0" w:line="360" w:lineRule="auto"/>
        <w:jc w:val="left"/>
        <w:rPr>
          <w:rFonts w:ascii="Times New Roman" w:hAnsi="Times New Roman"/>
          <w:b w:val="0"/>
          <w:sz w:val="24"/>
          <w:szCs w:val="24"/>
          <w:lang w:val="pl-PL"/>
        </w:rPr>
      </w:pPr>
    </w:p>
    <w:p w:rsidR="00D33A4A" w:rsidRPr="00DA59C9" w:rsidRDefault="00D33A4A" w:rsidP="00D33A4A">
      <w:pPr>
        <w:pStyle w:val="Tytu"/>
        <w:spacing w:before="0" w:line="360" w:lineRule="auto"/>
        <w:jc w:val="left"/>
        <w:rPr>
          <w:rFonts w:ascii="Times New Roman" w:hAnsi="Times New Roman"/>
          <w:b w:val="0"/>
          <w:sz w:val="24"/>
          <w:szCs w:val="24"/>
          <w:lang w:val="pl-PL"/>
        </w:rPr>
      </w:pPr>
      <w:r w:rsidRPr="00DA59C9">
        <w:rPr>
          <w:rFonts w:ascii="Times New Roman" w:hAnsi="Times New Roman"/>
          <w:b w:val="0"/>
          <w:sz w:val="24"/>
          <w:szCs w:val="24"/>
          <w:lang w:val="pl-PL"/>
        </w:rPr>
        <w:t>SGN.6620.3.</w:t>
      </w:r>
      <w:r w:rsidR="00DA59C9" w:rsidRPr="00DA59C9">
        <w:rPr>
          <w:rFonts w:ascii="Times New Roman" w:hAnsi="Times New Roman"/>
          <w:b w:val="0"/>
          <w:sz w:val="24"/>
          <w:szCs w:val="24"/>
          <w:lang w:val="pl-PL"/>
        </w:rPr>
        <w:t>2</w:t>
      </w:r>
      <w:r w:rsidRPr="00DA59C9">
        <w:rPr>
          <w:rFonts w:ascii="Times New Roman" w:hAnsi="Times New Roman"/>
          <w:b w:val="0"/>
          <w:sz w:val="24"/>
          <w:szCs w:val="24"/>
          <w:lang w:val="pl-PL"/>
        </w:rPr>
        <w:t>.201</w:t>
      </w:r>
      <w:r w:rsidR="002F0892" w:rsidRPr="00DA59C9">
        <w:rPr>
          <w:rFonts w:ascii="Times New Roman" w:hAnsi="Times New Roman"/>
          <w:b w:val="0"/>
          <w:sz w:val="24"/>
          <w:szCs w:val="24"/>
          <w:lang w:val="pl-PL"/>
        </w:rPr>
        <w:t>9</w:t>
      </w: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EC5FDC" w:rsidRDefault="00D33A4A" w:rsidP="00D33A4A">
      <w:pPr>
        <w:pStyle w:val="Tytu"/>
        <w:rPr>
          <w:rFonts w:ascii="Times New Roman" w:hAnsi="Times New Roman"/>
          <w:sz w:val="28"/>
          <w:szCs w:val="28"/>
        </w:rPr>
      </w:pPr>
      <w:r w:rsidRPr="00EC5FDC">
        <w:rPr>
          <w:rFonts w:ascii="Times New Roman" w:hAnsi="Times New Roman"/>
          <w:sz w:val="28"/>
          <w:szCs w:val="28"/>
        </w:rPr>
        <w:t>Projekt</w:t>
      </w:r>
    </w:p>
    <w:p w:rsidR="00D33A4A" w:rsidRPr="00AE49F0" w:rsidRDefault="00AE49F0" w:rsidP="00D33A4A">
      <w:pPr>
        <w:pStyle w:val="Tytu"/>
        <w:tabs>
          <w:tab w:val="left" w:pos="284"/>
        </w:tabs>
        <w:rPr>
          <w:rFonts w:ascii="Times New Roman" w:hAnsi="Times New Roman"/>
          <w:sz w:val="28"/>
          <w:szCs w:val="28"/>
          <w:lang w:val="pl-PL"/>
        </w:rPr>
      </w:pPr>
      <w:r w:rsidRPr="00AE49F0">
        <w:rPr>
          <w:rFonts w:ascii="Times New Roman" w:hAnsi="Times New Roman"/>
          <w:sz w:val="28"/>
          <w:szCs w:val="28"/>
          <w:lang w:val="pl-PL"/>
        </w:rPr>
        <w:t>modernizacji</w:t>
      </w:r>
      <w:r w:rsidR="00D33A4A" w:rsidRPr="00AE49F0">
        <w:rPr>
          <w:rFonts w:ascii="Times New Roman" w:hAnsi="Times New Roman"/>
          <w:sz w:val="28"/>
          <w:szCs w:val="28"/>
          <w:lang w:val="pl-PL"/>
        </w:rPr>
        <w:t xml:space="preserve"> ewidencji</w:t>
      </w:r>
      <w:r w:rsidRPr="00AE49F0">
        <w:rPr>
          <w:rFonts w:ascii="Times New Roman" w:hAnsi="Times New Roman"/>
          <w:sz w:val="28"/>
          <w:szCs w:val="28"/>
          <w:lang w:val="pl-PL"/>
        </w:rPr>
        <w:t xml:space="preserve"> gruntów i budynków</w:t>
      </w:r>
    </w:p>
    <w:p w:rsidR="00D33A4A" w:rsidRPr="00EC5FDC" w:rsidRDefault="00D33A4A" w:rsidP="00D33A4A">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 </w:t>
      </w:r>
    </w:p>
    <w:p w:rsidR="002F0892" w:rsidRPr="00EC5FDC" w:rsidRDefault="002F0892" w:rsidP="002F0892">
      <w:pPr>
        <w:pStyle w:val="Tytu"/>
        <w:tabs>
          <w:tab w:val="left" w:pos="0"/>
        </w:tabs>
        <w:rPr>
          <w:rFonts w:ascii="Times New Roman" w:hAnsi="Times New Roman"/>
          <w:sz w:val="28"/>
          <w:szCs w:val="28"/>
          <w:lang w:val="pl-PL"/>
        </w:rPr>
      </w:pPr>
      <w:r w:rsidRPr="00EC5FDC">
        <w:rPr>
          <w:rFonts w:ascii="Times New Roman" w:hAnsi="Times New Roman"/>
          <w:sz w:val="28"/>
          <w:szCs w:val="28"/>
          <w:lang w:val="pl-PL"/>
        </w:rPr>
        <w:t xml:space="preserve">dla  jednostki ewidencyjnej gmina </w:t>
      </w:r>
      <w:r w:rsidR="004C4ECF">
        <w:rPr>
          <w:rFonts w:ascii="Times New Roman" w:hAnsi="Times New Roman"/>
          <w:sz w:val="28"/>
          <w:szCs w:val="28"/>
          <w:lang w:val="pl-PL"/>
        </w:rPr>
        <w:t>Głuszyca - obszar wiejski</w:t>
      </w:r>
      <w:r w:rsidR="009C7789">
        <w:rPr>
          <w:rFonts w:ascii="Times New Roman" w:hAnsi="Times New Roman"/>
          <w:sz w:val="28"/>
          <w:szCs w:val="28"/>
          <w:lang w:val="pl-PL"/>
        </w:rPr>
        <w:t xml:space="preserve">  Id 0221</w:t>
      </w:r>
      <w:r w:rsidRPr="00EC5FDC">
        <w:rPr>
          <w:rFonts w:ascii="Times New Roman" w:hAnsi="Times New Roman"/>
          <w:sz w:val="28"/>
          <w:szCs w:val="28"/>
          <w:lang w:val="pl-PL"/>
        </w:rPr>
        <w:t>0</w:t>
      </w:r>
      <w:r w:rsidR="004C4ECF">
        <w:rPr>
          <w:rFonts w:ascii="Times New Roman" w:hAnsi="Times New Roman"/>
          <w:sz w:val="28"/>
          <w:szCs w:val="28"/>
          <w:lang w:val="pl-PL"/>
        </w:rPr>
        <w:t>5</w:t>
      </w:r>
      <w:r w:rsidRPr="00EC5FDC">
        <w:rPr>
          <w:rFonts w:ascii="Times New Roman" w:hAnsi="Times New Roman"/>
          <w:sz w:val="28"/>
          <w:szCs w:val="28"/>
          <w:lang w:val="pl-PL"/>
        </w:rPr>
        <w:t>_</w:t>
      </w:r>
      <w:r w:rsidR="004C4ECF">
        <w:rPr>
          <w:rFonts w:ascii="Times New Roman" w:hAnsi="Times New Roman"/>
          <w:sz w:val="28"/>
          <w:szCs w:val="28"/>
          <w:lang w:val="pl-PL"/>
        </w:rPr>
        <w:t>5</w:t>
      </w:r>
      <w:r w:rsidRPr="00EC5FDC">
        <w:rPr>
          <w:rFonts w:ascii="Times New Roman" w:hAnsi="Times New Roman"/>
          <w:sz w:val="28"/>
          <w:szCs w:val="28"/>
          <w:lang w:val="pl-PL"/>
        </w:rPr>
        <w:t>, dla następujących obrębów ewidencyjnych:</w:t>
      </w:r>
    </w:p>
    <w:p w:rsidR="002F0892" w:rsidRPr="00EC5FDC" w:rsidRDefault="002F0892" w:rsidP="002F0892">
      <w:pPr>
        <w:pStyle w:val="Tytu"/>
        <w:ind w:left="708" w:firstLine="708"/>
        <w:rPr>
          <w:rFonts w:ascii="Times New Roman" w:hAnsi="Times New Roman"/>
          <w:sz w:val="28"/>
          <w:szCs w:val="28"/>
          <w:lang w:val="pl-PL"/>
        </w:rPr>
      </w:pP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Grzmiąca     </w:t>
      </w:r>
      <w:r w:rsidR="002F0892">
        <w:rPr>
          <w:rFonts w:ascii="Times New Roman" w:hAnsi="Times New Roman"/>
          <w:sz w:val="28"/>
          <w:szCs w:val="28"/>
          <w:lang w:val="pl-PL"/>
        </w:rPr>
        <w:t xml:space="preserve">     </w:t>
      </w:r>
      <w:r w:rsidR="00AE49F0">
        <w:rPr>
          <w:rFonts w:ascii="Times New Roman" w:hAnsi="Times New Roman"/>
          <w:sz w:val="28"/>
          <w:szCs w:val="28"/>
          <w:lang w:val="pl-PL"/>
        </w:rPr>
        <w:t xml:space="preserve"> </w:t>
      </w:r>
      <w:r w:rsidR="002F0892">
        <w:rPr>
          <w:rFonts w:ascii="Times New Roman" w:hAnsi="Times New Roman"/>
          <w:sz w:val="28"/>
          <w:szCs w:val="28"/>
          <w:lang w:val="pl-PL"/>
        </w:rPr>
        <w:t xml:space="preserve">  </w:t>
      </w:r>
      <w:r w:rsidR="009C7789">
        <w:rPr>
          <w:rFonts w:ascii="Times New Roman" w:hAnsi="Times New Roman"/>
          <w:sz w:val="28"/>
          <w:szCs w:val="28"/>
          <w:lang w:val="pl-PL"/>
        </w:rPr>
        <w:t>Id 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2</w:t>
      </w: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 xml:space="preserve">Kolce   </w:t>
      </w:r>
      <w:r w:rsidR="002F0892">
        <w:rPr>
          <w:rFonts w:ascii="Times New Roman" w:hAnsi="Times New Roman"/>
          <w:sz w:val="28"/>
          <w:szCs w:val="28"/>
          <w:lang w:val="pl-PL"/>
        </w:rPr>
        <w:t xml:space="preserve">      </w:t>
      </w:r>
      <w:r>
        <w:rPr>
          <w:rFonts w:ascii="Times New Roman" w:hAnsi="Times New Roman"/>
          <w:sz w:val="28"/>
          <w:szCs w:val="28"/>
          <w:lang w:val="pl-PL"/>
        </w:rPr>
        <w:t xml:space="preserve">  </w:t>
      </w:r>
      <w:r w:rsidR="002F0892" w:rsidRPr="00EC5FDC">
        <w:rPr>
          <w:rFonts w:ascii="Times New Roman" w:hAnsi="Times New Roman"/>
          <w:sz w:val="28"/>
          <w:szCs w:val="28"/>
          <w:lang w:val="pl-PL"/>
        </w:rPr>
        <w:tab/>
        <w:t xml:space="preserve">Id </w:t>
      </w:r>
      <w:r w:rsidR="009C7789">
        <w:rPr>
          <w:rFonts w:ascii="Times New Roman" w:hAnsi="Times New Roman"/>
          <w:sz w:val="28"/>
          <w:szCs w:val="28"/>
          <w:lang w:val="pl-PL"/>
        </w:rPr>
        <w:t>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3</w:t>
      </w: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Łomnica</w:t>
      </w:r>
      <w:r w:rsidR="009C7789">
        <w:rPr>
          <w:rFonts w:ascii="Times New Roman" w:hAnsi="Times New Roman"/>
          <w:sz w:val="28"/>
          <w:szCs w:val="28"/>
          <w:lang w:val="pl-PL"/>
        </w:rPr>
        <w:tab/>
      </w:r>
      <w:r w:rsidR="009C7789">
        <w:rPr>
          <w:rFonts w:ascii="Times New Roman" w:hAnsi="Times New Roman"/>
          <w:sz w:val="28"/>
          <w:szCs w:val="28"/>
          <w:lang w:val="pl-PL"/>
        </w:rPr>
        <w:tab/>
        <w:t>Id 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4</w:t>
      </w:r>
    </w:p>
    <w:p w:rsidR="002F0892" w:rsidRPr="00EC5FDC" w:rsidRDefault="004C4ECF" w:rsidP="002F0892">
      <w:pPr>
        <w:pStyle w:val="Tytu"/>
        <w:ind w:left="1416" w:firstLine="708"/>
        <w:jc w:val="left"/>
        <w:rPr>
          <w:rFonts w:ascii="Times New Roman" w:hAnsi="Times New Roman"/>
          <w:sz w:val="28"/>
          <w:szCs w:val="28"/>
          <w:lang w:val="pl-PL"/>
        </w:rPr>
      </w:pPr>
      <w:r>
        <w:rPr>
          <w:rFonts w:ascii="Times New Roman" w:hAnsi="Times New Roman"/>
          <w:sz w:val="28"/>
          <w:szCs w:val="28"/>
          <w:lang w:val="pl-PL"/>
        </w:rPr>
        <w:t>Sierpnica</w:t>
      </w:r>
      <w:r w:rsidR="009C7789">
        <w:rPr>
          <w:rFonts w:ascii="Times New Roman" w:hAnsi="Times New Roman"/>
          <w:sz w:val="28"/>
          <w:szCs w:val="28"/>
          <w:lang w:val="pl-PL"/>
        </w:rPr>
        <w:tab/>
      </w:r>
      <w:r w:rsidR="009C7789">
        <w:rPr>
          <w:rFonts w:ascii="Times New Roman" w:hAnsi="Times New Roman"/>
          <w:sz w:val="28"/>
          <w:szCs w:val="28"/>
          <w:lang w:val="pl-PL"/>
        </w:rPr>
        <w:tab/>
        <w:t>Id 0221</w:t>
      </w:r>
      <w:r w:rsidR="002F0892" w:rsidRPr="00EC5FDC">
        <w:rPr>
          <w:rFonts w:ascii="Times New Roman" w:hAnsi="Times New Roman"/>
          <w:sz w:val="28"/>
          <w:szCs w:val="28"/>
          <w:lang w:val="pl-PL"/>
        </w:rPr>
        <w:t>0</w:t>
      </w:r>
      <w:r>
        <w:rPr>
          <w:rFonts w:ascii="Times New Roman" w:hAnsi="Times New Roman"/>
          <w:sz w:val="28"/>
          <w:szCs w:val="28"/>
          <w:lang w:val="pl-PL"/>
        </w:rPr>
        <w:t>5</w:t>
      </w:r>
      <w:r w:rsidR="002F0892" w:rsidRPr="00EC5FDC">
        <w:rPr>
          <w:rFonts w:ascii="Times New Roman" w:hAnsi="Times New Roman"/>
          <w:sz w:val="28"/>
          <w:szCs w:val="28"/>
          <w:lang w:val="pl-PL"/>
        </w:rPr>
        <w:t>_</w:t>
      </w:r>
      <w:r>
        <w:rPr>
          <w:rFonts w:ascii="Times New Roman" w:hAnsi="Times New Roman"/>
          <w:sz w:val="28"/>
          <w:szCs w:val="28"/>
          <w:lang w:val="pl-PL"/>
        </w:rPr>
        <w:t>5</w:t>
      </w:r>
      <w:r w:rsidR="002F0892" w:rsidRPr="00EC5FDC">
        <w:rPr>
          <w:rFonts w:ascii="Times New Roman" w:hAnsi="Times New Roman"/>
          <w:sz w:val="28"/>
          <w:szCs w:val="28"/>
          <w:lang w:val="pl-PL"/>
        </w:rPr>
        <w:t>.000</w:t>
      </w:r>
      <w:r>
        <w:rPr>
          <w:rFonts w:ascii="Times New Roman" w:hAnsi="Times New Roman"/>
          <w:sz w:val="28"/>
          <w:szCs w:val="28"/>
          <w:lang w:val="pl-PL"/>
        </w:rPr>
        <w:t>5</w:t>
      </w:r>
    </w:p>
    <w:p w:rsidR="00D33A4A" w:rsidRPr="00EC5FDC" w:rsidRDefault="00D33A4A" w:rsidP="00D33A4A">
      <w:pPr>
        <w:pStyle w:val="Tytu"/>
        <w:rPr>
          <w:rFonts w:ascii="Times New Roman" w:hAnsi="Times New Roman"/>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Pr="002C3136"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D33A4A" w:rsidRDefault="00D33A4A" w:rsidP="00D33A4A">
      <w:pPr>
        <w:pStyle w:val="Tytu"/>
        <w:rPr>
          <w:rFonts w:ascii="Times New Roman" w:hAnsi="Times New Roman"/>
          <w:b w:val="0"/>
          <w:sz w:val="36"/>
          <w:szCs w:val="36"/>
          <w:lang w:val="pl-PL"/>
        </w:rPr>
      </w:pPr>
    </w:p>
    <w:p w:rsidR="006828A9" w:rsidRDefault="006828A9" w:rsidP="00D33A4A">
      <w:pPr>
        <w:pStyle w:val="Tytu"/>
        <w:rPr>
          <w:rFonts w:ascii="Times New Roman" w:hAnsi="Times New Roman"/>
          <w:b w:val="0"/>
          <w:sz w:val="36"/>
          <w:szCs w:val="36"/>
          <w:lang w:val="pl-PL"/>
        </w:rPr>
      </w:pPr>
    </w:p>
    <w:p w:rsidR="006828A9" w:rsidRDefault="006828A9" w:rsidP="00D33A4A">
      <w:pPr>
        <w:pStyle w:val="Tytu"/>
        <w:rPr>
          <w:rFonts w:ascii="Times New Roman" w:hAnsi="Times New Roman"/>
          <w:b w:val="0"/>
          <w:sz w:val="36"/>
          <w:szCs w:val="36"/>
          <w:lang w:val="pl-PL"/>
        </w:rPr>
      </w:pPr>
    </w:p>
    <w:p w:rsidR="006828A9" w:rsidRDefault="006828A9" w:rsidP="00D33A4A">
      <w:pPr>
        <w:pStyle w:val="Tytu"/>
        <w:rPr>
          <w:rFonts w:ascii="Times New Roman" w:hAnsi="Times New Roman"/>
          <w:b w:val="0"/>
          <w:sz w:val="36"/>
          <w:szCs w:val="36"/>
          <w:lang w:val="pl-PL"/>
        </w:rPr>
      </w:pPr>
    </w:p>
    <w:p w:rsidR="006828A9" w:rsidRPr="002C3136" w:rsidRDefault="006828A9" w:rsidP="00D33A4A">
      <w:pPr>
        <w:pStyle w:val="Tytu"/>
        <w:rPr>
          <w:rFonts w:ascii="Times New Roman" w:hAnsi="Times New Roman"/>
          <w:b w:val="0"/>
          <w:sz w:val="36"/>
          <w:szCs w:val="36"/>
          <w:lang w:val="pl-PL"/>
        </w:rPr>
      </w:pPr>
    </w:p>
    <w:p w:rsidR="00D33A4A" w:rsidRPr="00EB66D1" w:rsidRDefault="00D33A4A" w:rsidP="00D33A4A">
      <w:pPr>
        <w:pStyle w:val="Akapitzlist"/>
        <w:numPr>
          <w:ilvl w:val="0"/>
          <w:numId w:val="22"/>
        </w:numPr>
        <w:ind w:left="993"/>
        <w:rPr>
          <w:rFonts w:ascii="Times New Roman" w:hAnsi="Times New Roman"/>
          <w:b/>
          <w:sz w:val="28"/>
          <w:szCs w:val="28"/>
        </w:rPr>
      </w:pPr>
      <w:r w:rsidRPr="00EB66D1">
        <w:rPr>
          <w:rFonts w:ascii="Times New Roman" w:hAnsi="Times New Roman"/>
          <w:b/>
          <w:sz w:val="28"/>
          <w:szCs w:val="28"/>
        </w:rPr>
        <w:lastRenderedPageBreak/>
        <w:t>Charakterystyka obiektu, na którym przeprowadzana będzie modernizacja</w:t>
      </w:r>
      <w:r>
        <w:rPr>
          <w:rFonts w:ascii="Times New Roman" w:hAnsi="Times New Roman"/>
          <w:b/>
          <w:sz w:val="28"/>
          <w:szCs w:val="28"/>
        </w:rPr>
        <w:t>.</w:t>
      </w:r>
    </w:p>
    <w:p w:rsidR="00D33A4A" w:rsidRPr="002C3136" w:rsidRDefault="00D33A4A" w:rsidP="00D33A4A">
      <w:pPr>
        <w:jc w:val="center"/>
      </w:pPr>
    </w:p>
    <w:p w:rsidR="00D33A4A" w:rsidRPr="002C3136" w:rsidRDefault="00D33A4A" w:rsidP="00D33A4A">
      <w:pPr>
        <w:numPr>
          <w:ilvl w:val="0"/>
          <w:numId w:val="21"/>
        </w:numPr>
        <w:spacing w:after="120" w:line="360" w:lineRule="auto"/>
        <w:ind w:left="709" w:hanging="425"/>
        <w:jc w:val="both"/>
      </w:pPr>
      <w:r w:rsidRPr="002C3136">
        <w:t>Założenie ewidencji budynków i lokali na zasadach określonych w niniejszym projekcie obejmować będzie:</w:t>
      </w:r>
    </w:p>
    <w:p w:rsidR="00D33A4A" w:rsidRPr="002C3136" w:rsidRDefault="00D33A4A" w:rsidP="00D33A4A">
      <w:pPr>
        <w:numPr>
          <w:ilvl w:val="0"/>
          <w:numId w:val="3"/>
        </w:numPr>
        <w:spacing w:after="120"/>
        <w:ind w:left="1134" w:hanging="425"/>
        <w:jc w:val="both"/>
      </w:pPr>
      <w:r w:rsidRPr="002C3136">
        <w:t xml:space="preserve">jednostkę ewidencyjną:  </w:t>
      </w:r>
      <w:r w:rsidRPr="00EC5FDC">
        <w:rPr>
          <w:b/>
        </w:rPr>
        <w:t>Id 02210</w:t>
      </w:r>
      <w:r w:rsidR="00AE49F0">
        <w:rPr>
          <w:b/>
        </w:rPr>
        <w:t>5</w:t>
      </w:r>
      <w:r w:rsidRPr="00EC5FDC">
        <w:rPr>
          <w:b/>
        </w:rPr>
        <w:t>_</w:t>
      </w:r>
      <w:r w:rsidR="00AE49F0">
        <w:rPr>
          <w:b/>
        </w:rPr>
        <w:t>5</w:t>
      </w:r>
      <w:r w:rsidR="002F0892">
        <w:rPr>
          <w:b/>
        </w:rPr>
        <w:t xml:space="preserve"> gmina </w:t>
      </w:r>
      <w:r w:rsidR="00AE49F0">
        <w:rPr>
          <w:b/>
        </w:rPr>
        <w:t>Głuszyca – obszar wiejski</w:t>
      </w:r>
    </w:p>
    <w:p w:rsidR="00D33A4A" w:rsidRPr="002C3136" w:rsidRDefault="00D33A4A" w:rsidP="002F0892">
      <w:pPr>
        <w:numPr>
          <w:ilvl w:val="0"/>
          <w:numId w:val="3"/>
        </w:numPr>
        <w:spacing w:after="120" w:line="360" w:lineRule="auto"/>
        <w:ind w:left="1134" w:hanging="425"/>
        <w:jc w:val="both"/>
      </w:pPr>
      <w:r w:rsidRPr="002C3136">
        <w:t xml:space="preserve">w jednostce ewidencyjnej: </w:t>
      </w:r>
      <w:r w:rsidR="009C7789">
        <w:rPr>
          <w:b/>
        </w:rPr>
        <w:t>Id 022</w:t>
      </w:r>
      <w:r w:rsidRPr="00EC5FDC">
        <w:rPr>
          <w:b/>
        </w:rPr>
        <w:t>10</w:t>
      </w:r>
      <w:r w:rsidR="00AE49F0">
        <w:rPr>
          <w:b/>
        </w:rPr>
        <w:t>5</w:t>
      </w:r>
      <w:r w:rsidRPr="00EC5FDC">
        <w:rPr>
          <w:b/>
        </w:rPr>
        <w:t>_</w:t>
      </w:r>
      <w:r w:rsidR="00AE49F0">
        <w:rPr>
          <w:b/>
        </w:rPr>
        <w:t>5</w:t>
      </w:r>
      <w:r w:rsidRPr="00EC5FDC">
        <w:rPr>
          <w:b/>
        </w:rPr>
        <w:t xml:space="preserve"> gmina </w:t>
      </w:r>
      <w:r w:rsidR="00AE49F0">
        <w:rPr>
          <w:b/>
        </w:rPr>
        <w:t>Głuszyca – obszar wiejski</w:t>
      </w:r>
      <w:r w:rsidR="002F0892">
        <w:rPr>
          <w:b/>
        </w:rPr>
        <w:t>,</w:t>
      </w:r>
      <w:r w:rsidRPr="002C3136">
        <w:t xml:space="preserve"> następujące obręby ewidencyjne:</w:t>
      </w:r>
    </w:p>
    <w:p w:rsidR="002F0892" w:rsidRPr="002F0892" w:rsidRDefault="002F0892" w:rsidP="002F0892">
      <w:pPr>
        <w:pStyle w:val="Akapitzlist"/>
        <w:tabs>
          <w:tab w:val="left" w:pos="709"/>
          <w:tab w:val="left" w:pos="851"/>
        </w:tabs>
        <w:spacing w:after="120" w:line="360" w:lineRule="auto"/>
        <w:ind w:left="1134"/>
        <w:jc w:val="both"/>
        <w:rPr>
          <w:b/>
        </w:rPr>
      </w:pPr>
      <w:r w:rsidRPr="002F0892">
        <w:rPr>
          <w:b/>
        </w:rPr>
        <w:t>a).</w:t>
      </w:r>
      <w:r w:rsidRPr="002C3136">
        <w:t xml:space="preserve"> </w:t>
      </w:r>
      <w:r w:rsidR="009C7789">
        <w:rPr>
          <w:b/>
        </w:rPr>
        <w:t>Id  022</w:t>
      </w:r>
      <w:r w:rsidR="00AE49F0" w:rsidRPr="002F0892">
        <w:rPr>
          <w:b/>
        </w:rPr>
        <w:t>10</w:t>
      </w:r>
      <w:r w:rsidR="00AE49F0">
        <w:rPr>
          <w:b/>
        </w:rPr>
        <w:t>5</w:t>
      </w:r>
      <w:r w:rsidR="00AE49F0" w:rsidRPr="002F0892">
        <w:rPr>
          <w:b/>
        </w:rPr>
        <w:t>_</w:t>
      </w:r>
      <w:r w:rsidR="00AE49F0">
        <w:rPr>
          <w:b/>
        </w:rPr>
        <w:t>5</w:t>
      </w:r>
      <w:r w:rsidR="00AE49F0" w:rsidRPr="002F0892">
        <w:rPr>
          <w:b/>
        </w:rPr>
        <w:t>.0002  G</w:t>
      </w:r>
      <w:r w:rsidR="00AE49F0">
        <w:rPr>
          <w:b/>
        </w:rPr>
        <w:t>rzmiąca</w:t>
      </w:r>
    </w:p>
    <w:p w:rsidR="002F0892" w:rsidRPr="002F0892" w:rsidRDefault="002F0892" w:rsidP="002F0892">
      <w:pPr>
        <w:pStyle w:val="Akapitzlist"/>
        <w:spacing w:after="120" w:line="360" w:lineRule="auto"/>
        <w:ind w:left="1134"/>
        <w:jc w:val="both"/>
        <w:rPr>
          <w:b/>
        </w:rPr>
      </w:pPr>
      <w:r w:rsidRPr="002F0892">
        <w:rPr>
          <w:b/>
        </w:rPr>
        <w:t xml:space="preserve">b). </w:t>
      </w:r>
      <w:r w:rsidR="009C7789">
        <w:rPr>
          <w:b/>
        </w:rPr>
        <w:t>Id  022</w:t>
      </w:r>
      <w:r w:rsidR="00AE49F0" w:rsidRPr="002F0892">
        <w:rPr>
          <w:b/>
        </w:rPr>
        <w:t>10</w:t>
      </w:r>
      <w:r w:rsidR="00AE49F0">
        <w:rPr>
          <w:b/>
        </w:rPr>
        <w:t>5</w:t>
      </w:r>
      <w:r w:rsidR="00AE49F0" w:rsidRPr="002F0892">
        <w:rPr>
          <w:b/>
        </w:rPr>
        <w:t>_</w:t>
      </w:r>
      <w:r w:rsidR="00AE49F0">
        <w:rPr>
          <w:b/>
        </w:rPr>
        <w:t>5.0003  Kolce</w:t>
      </w:r>
    </w:p>
    <w:p w:rsidR="002F0892" w:rsidRPr="002F0892" w:rsidRDefault="00AE49F0" w:rsidP="002F0892">
      <w:pPr>
        <w:pStyle w:val="Akapitzlist"/>
        <w:spacing w:after="120" w:line="360" w:lineRule="auto"/>
        <w:ind w:left="1134"/>
        <w:jc w:val="both"/>
        <w:rPr>
          <w:b/>
        </w:rPr>
      </w:pPr>
      <w:r>
        <w:rPr>
          <w:b/>
        </w:rPr>
        <w:t>c).</w:t>
      </w:r>
      <w:r w:rsidR="009C7789">
        <w:rPr>
          <w:b/>
        </w:rPr>
        <w:t xml:space="preserve"> Id  022</w:t>
      </w:r>
      <w:r w:rsidRPr="002F0892">
        <w:rPr>
          <w:b/>
        </w:rPr>
        <w:t>10</w:t>
      </w:r>
      <w:r>
        <w:rPr>
          <w:b/>
        </w:rPr>
        <w:t>5</w:t>
      </w:r>
      <w:r w:rsidRPr="002F0892">
        <w:rPr>
          <w:b/>
        </w:rPr>
        <w:t>_</w:t>
      </w:r>
      <w:r>
        <w:rPr>
          <w:b/>
        </w:rPr>
        <w:t>5.0004  Łomnica</w:t>
      </w:r>
    </w:p>
    <w:p w:rsidR="002F0892" w:rsidRPr="002F0892" w:rsidRDefault="002F0892" w:rsidP="002F0892">
      <w:pPr>
        <w:pStyle w:val="Akapitzlist"/>
        <w:spacing w:after="120" w:line="360" w:lineRule="auto"/>
        <w:ind w:left="1134"/>
        <w:jc w:val="both"/>
        <w:rPr>
          <w:b/>
        </w:rPr>
      </w:pPr>
      <w:r w:rsidRPr="002F0892">
        <w:rPr>
          <w:b/>
        </w:rPr>
        <w:t>d</w:t>
      </w:r>
      <w:r w:rsidR="00AE49F0">
        <w:rPr>
          <w:b/>
        </w:rPr>
        <w:t>).</w:t>
      </w:r>
      <w:r w:rsidR="00AE49F0" w:rsidRPr="00AE49F0">
        <w:rPr>
          <w:b/>
        </w:rPr>
        <w:t xml:space="preserve"> </w:t>
      </w:r>
      <w:r w:rsidR="009C7789">
        <w:rPr>
          <w:b/>
        </w:rPr>
        <w:t>Id  022</w:t>
      </w:r>
      <w:r w:rsidR="00AE49F0" w:rsidRPr="002F0892">
        <w:rPr>
          <w:b/>
        </w:rPr>
        <w:t>10</w:t>
      </w:r>
      <w:r w:rsidR="00AE49F0">
        <w:rPr>
          <w:b/>
        </w:rPr>
        <w:t>5</w:t>
      </w:r>
      <w:r w:rsidR="00AE49F0" w:rsidRPr="002F0892">
        <w:rPr>
          <w:b/>
        </w:rPr>
        <w:t>_</w:t>
      </w:r>
      <w:r w:rsidR="00AE49F0">
        <w:rPr>
          <w:b/>
        </w:rPr>
        <w:t>5.0005  Sierpnic</w:t>
      </w:r>
      <w:r w:rsidR="00AE49F0" w:rsidRPr="002F0892">
        <w:rPr>
          <w:b/>
        </w:rPr>
        <w:t>a</w:t>
      </w:r>
    </w:p>
    <w:p w:rsidR="00D33A4A" w:rsidRPr="002C3136" w:rsidRDefault="00D33A4A" w:rsidP="00D33A4A">
      <w:pPr>
        <w:tabs>
          <w:tab w:val="left" w:pos="900"/>
          <w:tab w:val="left" w:pos="1080"/>
          <w:tab w:val="left" w:pos="1260"/>
        </w:tabs>
        <w:jc w:val="both"/>
        <w:rPr>
          <w:i/>
        </w:rPr>
      </w:pPr>
    </w:p>
    <w:p w:rsidR="002618D3" w:rsidRPr="00DD32D5" w:rsidRDefault="002618D3" w:rsidP="00DD32D5">
      <w:pPr>
        <w:pStyle w:val="Akapitzlist"/>
        <w:numPr>
          <w:ilvl w:val="0"/>
          <w:numId w:val="21"/>
        </w:numPr>
        <w:spacing w:after="120" w:line="360" w:lineRule="auto"/>
        <w:ind w:left="709" w:hanging="425"/>
        <w:jc w:val="both"/>
        <w:rPr>
          <w:rFonts w:ascii="Times New Roman" w:hAnsi="Times New Roman"/>
          <w:sz w:val="24"/>
          <w:szCs w:val="24"/>
        </w:rPr>
      </w:pPr>
      <w:r w:rsidRPr="00DD32D5">
        <w:rPr>
          <w:rFonts w:ascii="Times New Roman" w:hAnsi="Times New Roman"/>
          <w:sz w:val="24"/>
          <w:szCs w:val="24"/>
        </w:rPr>
        <w:t>Podstawowe informacje charakteryzujące obręby ewidencyjne objęte modernizacją zawiera tabela nr 1.</w:t>
      </w:r>
    </w:p>
    <w:p w:rsidR="002618D3" w:rsidRDefault="002618D3" w:rsidP="002618D3">
      <w:pPr>
        <w:numPr>
          <w:ilvl w:val="0"/>
          <w:numId w:val="2"/>
        </w:numPr>
        <w:spacing w:line="360" w:lineRule="auto"/>
        <w:ind w:left="709" w:hanging="425"/>
        <w:jc w:val="both"/>
      </w:pPr>
      <w:r>
        <w:t>Podstawowe informacje charakteryzujące sposób prowadzenia ewidencji dla obrębów ewidencyjnych objętych projektem modernizacji oraz sposób prowadzenia mapy zasadniczej zawierają tabele nr 2 - 4.</w:t>
      </w:r>
    </w:p>
    <w:p w:rsidR="002618D3" w:rsidRDefault="002618D3" w:rsidP="002618D3">
      <w:pPr>
        <w:spacing w:line="360" w:lineRule="auto"/>
        <w:sectPr w:rsidR="002618D3" w:rsidSect="00980F81">
          <w:footerReference w:type="default" r:id="rId8"/>
          <w:pgSz w:w="11906" w:h="16838"/>
          <w:pgMar w:top="454" w:right="1418" w:bottom="340" w:left="1418" w:header="709" w:footer="0" w:gutter="0"/>
          <w:cols w:space="708"/>
          <w:titlePg/>
          <w:docGrid w:linePitch="326"/>
        </w:sectPr>
      </w:pPr>
    </w:p>
    <w:p w:rsidR="002618D3" w:rsidRPr="003740A1" w:rsidRDefault="002618D3" w:rsidP="003740A1">
      <w:pPr>
        <w:pStyle w:val="Nagwek2"/>
        <w:spacing w:before="360"/>
        <w:rPr>
          <w:rFonts w:eastAsia="Calibri"/>
          <w:bCs w:val="0"/>
          <w:kern w:val="28"/>
          <w:sz w:val="22"/>
          <w:szCs w:val="22"/>
          <w:lang w:val="pl-PL"/>
        </w:rPr>
      </w:pPr>
      <w:r>
        <w:rPr>
          <w:rFonts w:eastAsia="Calibri"/>
          <w:bCs w:val="0"/>
          <w:kern w:val="28"/>
          <w:sz w:val="22"/>
          <w:szCs w:val="22"/>
        </w:rPr>
        <w:lastRenderedPageBreak/>
        <w:t>Tabela nr 1 - Podstawowe informacje o obrębach ewidencyjnych objętych projektem modernizacji</w:t>
      </w:r>
    </w:p>
    <w:tbl>
      <w:tblPr>
        <w:tblpPr w:leftFromText="141" w:rightFromText="141" w:vertAnchor="text" w:tblpXSpec="center" w:tblpY="1"/>
        <w:tblOverlap w:val="never"/>
        <w:tblW w:w="16365" w:type="dxa"/>
        <w:tblLayout w:type="fixed"/>
        <w:tblCellMar>
          <w:left w:w="70" w:type="dxa"/>
          <w:right w:w="70" w:type="dxa"/>
        </w:tblCellMar>
        <w:tblLook w:val="04A0" w:firstRow="1" w:lastRow="0" w:firstColumn="1" w:lastColumn="0" w:noHBand="0" w:noVBand="1"/>
      </w:tblPr>
      <w:tblGrid>
        <w:gridCol w:w="413"/>
        <w:gridCol w:w="1358"/>
        <w:gridCol w:w="1418"/>
        <w:gridCol w:w="567"/>
        <w:gridCol w:w="567"/>
        <w:gridCol w:w="565"/>
        <w:gridCol w:w="709"/>
        <w:gridCol w:w="1274"/>
        <w:gridCol w:w="1417"/>
        <w:gridCol w:w="709"/>
        <w:gridCol w:w="708"/>
        <w:gridCol w:w="851"/>
        <w:gridCol w:w="709"/>
        <w:gridCol w:w="850"/>
        <w:gridCol w:w="851"/>
        <w:gridCol w:w="1133"/>
        <w:gridCol w:w="1133"/>
        <w:gridCol w:w="1133"/>
      </w:tblGrid>
      <w:tr w:rsidR="002618D3" w:rsidRPr="00472671" w:rsidTr="00B02F6F">
        <w:trPr>
          <w:trHeight w:val="315"/>
        </w:trPr>
        <w:tc>
          <w:tcPr>
            <w:tcW w:w="413" w:type="dxa"/>
            <w:vMerge w:val="restart"/>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Lp.</w:t>
            </w:r>
          </w:p>
        </w:tc>
        <w:tc>
          <w:tcPr>
            <w:tcW w:w="2776" w:type="dxa"/>
            <w:gridSpan w:val="2"/>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Obręb ewidencyjny</w:t>
            </w:r>
          </w:p>
        </w:tc>
        <w:tc>
          <w:tcPr>
            <w:tcW w:w="5099" w:type="dxa"/>
            <w:gridSpan w:val="6"/>
            <w:tcBorders>
              <w:top w:val="single" w:sz="8" w:space="0" w:color="auto"/>
              <w:left w:val="nil"/>
              <w:bottom w:val="single" w:sz="8"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Informacje o obrębie ewidencyjnym</w:t>
            </w:r>
          </w:p>
        </w:tc>
        <w:tc>
          <w:tcPr>
            <w:tcW w:w="4678" w:type="dxa"/>
            <w:gridSpan w:val="6"/>
            <w:tcBorders>
              <w:top w:val="single" w:sz="8" w:space="0" w:color="auto"/>
              <w:left w:val="nil"/>
              <w:bottom w:val="single" w:sz="4" w:space="0" w:color="auto"/>
              <w:right w:val="single" w:sz="8" w:space="0" w:color="000000"/>
            </w:tcBorders>
            <w:vAlign w:val="center"/>
            <w:hideMark/>
          </w:tcPr>
          <w:p w:rsidR="002618D3" w:rsidRPr="004B5179" w:rsidRDefault="002618D3">
            <w:pPr>
              <w:jc w:val="center"/>
              <w:rPr>
                <w:b/>
                <w:i/>
                <w:color w:val="000000"/>
                <w:sz w:val="18"/>
                <w:szCs w:val="18"/>
              </w:rPr>
            </w:pPr>
            <w:r w:rsidRPr="004B5179">
              <w:rPr>
                <w:b/>
                <w:i/>
                <w:color w:val="000000"/>
                <w:sz w:val="18"/>
                <w:szCs w:val="18"/>
              </w:rPr>
              <w:t>Powierzchnia użytków gruntowych w obrębie ewidencyjnym [ha]</w:t>
            </w:r>
          </w:p>
        </w:tc>
        <w:tc>
          <w:tcPr>
            <w:tcW w:w="1133" w:type="dxa"/>
            <w:vMerge w:val="restart"/>
            <w:tcBorders>
              <w:top w:val="single" w:sz="8" w:space="0" w:color="auto"/>
              <w:left w:val="nil"/>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Grunty </w:t>
            </w:r>
            <w:proofErr w:type="spellStart"/>
            <w:r w:rsidRPr="004B5179">
              <w:rPr>
                <w:b/>
                <w:i/>
                <w:color w:val="000000"/>
                <w:sz w:val="18"/>
                <w:szCs w:val="18"/>
              </w:rPr>
              <w:t>zmeliorowa-ne</w:t>
            </w:r>
            <w:proofErr w:type="spellEnd"/>
            <w:r w:rsidRPr="004B5179">
              <w:rPr>
                <w:b/>
                <w:i/>
                <w:color w:val="000000"/>
                <w:sz w:val="18"/>
                <w:szCs w:val="18"/>
              </w:rPr>
              <w:t xml:space="preserve"> do ponownej klasyfikacji</w:t>
            </w:r>
          </w:p>
          <w:p w:rsidR="002618D3" w:rsidRPr="004B5179" w:rsidRDefault="002618D3">
            <w:pPr>
              <w:jc w:val="center"/>
              <w:rPr>
                <w:b/>
                <w:i/>
                <w:color w:val="000000"/>
                <w:sz w:val="18"/>
                <w:szCs w:val="18"/>
              </w:rPr>
            </w:pPr>
            <w:r w:rsidRPr="004B5179">
              <w:rPr>
                <w:b/>
                <w:i/>
                <w:color w:val="000000"/>
                <w:sz w:val="18"/>
                <w:szCs w:val="18"/>
              </w:rPr>
              <w:t xml:space="preserve"> [ha]</w:t>
            </w: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Szacowana </w:t>
            </w:r>
            <w:proofErr w:type="spellStart"/>
            <w:r w:rsidRPr="004B5179">
              <w:rPr>
                <w:b/>
                <w:i/>
                <w:color w:val="000000"/>
                <w:sz w:val="18"/>
                <w:szCs w:val="18"/>
              </w:rPr>
              <w:t>ldz</w:t>
            </w:r>
            <w:proofErr w:type="spellEnd"/>
            <w:r w:rsidRPr="004B5179">
              <w:rPr>
                <w:b/>
                <w:i/>
                <w:color w:val="000000"/>
                <w:sz w:val="18"/>
                <w:szCs w:val="18"/>
              </w:rPr>
              <w:t xml:space="preserve"> do aktualizacji w zakresie</w:t>
            </w:r>
            <w:r w:rsidRPr="004B5179">
              <w:rPr>
                <w:rStyle w:val="Odwoanieprzypisudolnego"/>
                <w:b/>
                <w:i/>
                <w:color w:val="000000"/>
                <w:sz w:val="18"/>
                <w:szCs w:val="18"/>
              </w:rPr>
              <w:footnoteReference w:id="1"/>
            </w:r>
            <w:r w:rsidRPr="004B5179">
              <w:rPr>
                <w:b/>
                <w:i/>
                <w:color w:val="000000"/>
                <w:sz w:val="18"/>
                <w:szCs w:val="18"/>
                <w:vertAlign w:val="superscript"/>
              </w:rPr>
              <w:t>)</w:t>
            </w: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Id</w:t>
            </w:r>
          </w:p>
        </w:tc>
        <w:tc>
          <w:tcPr>
            <w:tcW w:w="1418" w:type="dxa"/>
            <w:vMerge w:val="restart"/>
            <w:tcBorders>
              <w:top w:val="nil"/>
              <w:left w:val="single" w:sz="8" w:space="0" w:color="auto"/>
              <w:bottom w:val="single" w:sz="8" w:space="0" w:color="000000"/>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nazwa</w:t>
            </w:r>
          </w:p>
        </w:tc>
        <w:tc>
          <w:tcPr>
            <w:tcW w:w="567" w:type="dxa"/>
            <w:vMerge w:val="restart"/>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P</w:t>
            </w:r>
            <w:r w:rsidR="00B02F6F" w:rsidRPr="004B5179">
              <w:rPr>
                <w:b/>
                <w:i/>
                <w:color w:val="000000"/>
                <w:sz w:val="18"/>
                <w:szCs w:val="18"/>
              </w:rPr>
              <w:t xml:space="preserve"> </w:t>
            </w:r>
            <w:proofErr w:type="spellStart"/>
            <w:r w:rsidRPr="004B5179">
              <w:rPr>
                <w:b/>
                <w:i/>
                <w:color w:val="000000"/>
                <w:sz w:val="18"/>
                <w:szCs w:val="18"/>
              </w:rPr>
              <w:t>obr</w:t>
            </w:r>
            <w:proofErr w:type="spellEnd"/>
          </w:p>
          <w:p w:rsidR="002618D3" w:rsidRPr="004B5179" w:rsidRDefault="002618D3">
            <w:pPr>
              <w:jc w:val="center"/>
              <w:rPr>
                <w:b/>
                <w:i/>
                <w:color w:val="000000"/>
                <w:sz w:val="18"/>
                <w:szCs w:val="18"/>
              </w:rPr>
            </w:pPr>
            <w:r w:rsidRPr="004B5179">
              <w:rPr>
                <w:b/>
                <w:i/>
                <w:color w:val="000000"/>
                <w:sz w:val="18"/>
                <w:szCs w:val="18"/>
              </w:rPr>
              <w:t>w ha</w:t>
            </w:r>
          </w:p>
        </w:tc>
        <w:tc>
          <w:tcPr>
            <w:tcW w:w="567" w:type="dxa"/>
            <w:vMerge w:val="restart"/>
            <w:tcBorders>
              <w:top w:val="nil"/>
              <w:left w:val="single" w:sz="8"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proofErr w:type="spellStart"/>
            <w:r w:rsidRPr="004B5179">
              <w:rPr>
                <w:b/>
                <w:i/>
                <w:color w:val="000000"/>
                <w:sz w:val="18"/>
                <w:szCs w:val="18"/>
              </w:rPr>
              <w:t>Ldz</w:t>
            </w:r>
            <w:proofErr w:type="spellEnd"/>
          </w:p>
        </w:tc>
        <w:tc>
          <w:tcPr>
            <w:tcW w:w="565" w:type="dxa"/>
            <w:vMerge w:val="restart"/>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jc w:val="center"/>
              <w:rPr>
                <w:b/>
                <w:i/>
                <w:color w:val="000000"/>
                <w:sz w:val="18"/>
                <w:szCs w:val="18"/>
              </w:rPr>
            </w:pPr>
            <w:r w:rsidRPr="004B5179">
              <w:rPr>
                <w:b/>
                <w:i/>
                <w:kern w:val="28"/>
                <w:sz w:val="18"/>
                <w:szCs w:val="18"/>
              </w:rPr>
              <w:t>LJR</w:t>
            </w:r>
          </w:p>
        </w:tc>
        <w:tc>
          <w:tcPr>
            <w:tcW w:w="3400" w:type="dxa"/>
            <w:gridSpan w:val="3"/>
            <w:tcBorders>
              <w:top w:val="single" w:sz="8" w:space="0" w:color="auto"/>
              <w:left w:val="single" w:sz="4" w:space="0" w:color="auto"/>
              <w:bottom w:val="single" w:sz="8" w:space="0" w:color="auto"/>
              <w:right w:val="single" w:sz="4" w:space="0" w:color="auto"/>
            </w:tcBorders>
            <w:vAlign w:val="center"/>
            <w:hideMark/>
          </w:tcPr>
          <w:p w:rsidR="002618D3" w:rsidRPr="001D5C9C" w:rsidRDefault="002618D3">
            <w:pPr>
              <w:jc w:val="center"/>
              <w:rPr>
                <w:b/>
                <w:i/>
                <w:sz w:val="18"/>
                <w:szCs w:val="18"/>
              </w:rPr>
            </w:pPr>
            <w:r w:rsidRPr="001D5C9C">
              <w:rPr>
                <w:b/>
                <w:i/>
                <w:sz w:val="18"/>
                <w:szCs w:val="18"/>
              </w:rPr>
              <w:t xml:space="preserve">Szacunkowa liczba budynków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użytki rolne:</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tereny zurbanizowane i zabudowane</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jc w:val="center"/>
              <w:rPr>
                <w:b/>
                <w:i/>
                <w:color w:val="000000"/>
                <w:sz w:val="18"/>
                <w:szCs w:val="18"/>
              </w:rPr>
            </w:pPr>
          </w:p>
          <w:p w:rsidR="002618D3" w:rsidRPr="004B5179" w:rsidRDefault="002618D3">
            <w:pPr>
              <w:jc w:val="center"/>
              <w:rPr>
                <w:b/>
                <w:i/>
                <w:color w:val="000000"/>
                <w:kern w:val="28"/>
                <w:sz w:val="18"/>
                <w:szCs w:val="18"/>
              </w:rPr>
            </w:pPr>
            <w:proofErr w:type="spellStart"/>
            <w:r w:rsidRPr="004B5179">
              <w:rPr>
                <w:b/>
                <w:i/>
                <w:color w:val="000000"/>
                <w:kern w:val="28"/>
                <w:sz w:val="18"/>
                <w:szCs w:val="18"/>
              </w:rPr>
              <w:t>Wp</w:t>
            </w:r>
            <w:proofErr w:type="spellEnd"/>
          </w:p>
          <w:p w:rsidR="002618D3" w:rsidRPr="004B5179" w:rsidRDefault="002618D3">
            <w:pPr>
              <w:jc w:val="center"/>
              <w:rPr>
                <w:b/>
                <w:i/>
                <w:color w:val="000000"/>
                <w:sz w:val="18"/>
                <w:szCs w:val="18"/>
              </w:rPr>
            </w:pPr>
            <w:r w:rsidRPr="004B5179">
              <w:rPr>
                <w:b/>
                <w:i/>
                <w:color w:val="000000"/>
                <w:kern w:val="28"/>
                <w:sz w:val="18"/>
                <w:szCs w:val="18"/>
              </w:rPr>
              <w:t xml:space="preserve"> oraz  </w:t>
            </w:r>
            <w:proofErr w:type="spellStart"/>
            <w:r w:rsidRPr="004B5179">
              <w:rPr>
                <w:b/>
                <w:i/>
                <w:color w:val="000000"/>
                <w:kern w:val="28"/>
                <w:sz w:val="18"/>
                <w:szCs w:val="18"/>
              </w:rPr>
              <w:t>Ws</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kern w:val="28"/>
                <w:sz w:val="18"/>
                <w:szCs w:val="18"/>
              </w:rPr>
              <w:t>inne użytki gruntowe</w:t>
            </w: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2266" w:type="dxa"/>
            <w:gridSpan w:val="2"/>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r>
      <w:tr w:rsidR="002618D3" w:rsidRPr="00472671" w:rsidTr="009C0A62">
        <w:trPr>
          <w:trHeight w:val="113"/>
        </w:trPr>
        <w:tc>
          <w:tcPr>
            <w:tcW w:w="413" w:type="dxa"/>
            <w:vMerge/>
            <w:tcBorders>
              <w:top w:val="single" w:sz="8" w:space="0" w:color="auto"/>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35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nil"/>
              <w:bottom w:val="single" w:sz="8" w:space="0" w:color="auto"/>
              <w:right w:val="single" w:sz="8" w:space="0" w:color="auto"/>
            </w:tcBorders>
            <w:vAlign w:val="center"/>
            <w:hideMark/>
          </w:tcPr>
          <w:p w:rsidR="002618D3" w:rsidRPr="004B5179" w:rsidRDefault="002618D3">
            <w:pPr>
              <w:rPr>
                <w:b/>
                <w:i/>
                <w:color w:val="000000"/>
                <w:sz w:val="18"/>
                <w:szCs w:val="18"/>
              </w:rPr>
            </w:pPr>
          </w:p>
        </w:tc>
        <w:tc>
          <w:tcPr>
            <w:tcW w:w="567" w:type="dxa"/>
            <w:vMerge/>
            <w:tcBorders>
              <w:top w:val="nil"/>
              <w:left w:val="single" w:sz="8"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565" w:type="dxa"/>
            <w:vMerge/>
            <w:tcBorders>
              <w:top w:val="single" w:sz="4" w:space="0" w:color="auto"/>
              <w:left w:val="single" w:sz="4" w:space="0" w:color="auto"/>
              <w:bottom w:val="single" w:sz="8" w:space="0" w:color="000000"/>
              <w:right w:val="single" w:sz="4" w:space="0" w:color="auto"/>
            </w:tcBorders>
            <w:vAlign w:val="center"/>
            <w:hideMark/>
          </w:tcPr>
          <w:p w:rsidR="002618D3" w:rsidRPr="004B5179" w:rsidRDefault="002618D3">
            <w:pPr>
              <w:rPr>
                <w:b/>
                <w:i/>
                <w:color w:val="000000"/>
                <w:sz w:val="18"/>
                <w:szCs w:val="18"/>
              </w:rPr>
            </w:pPr>
          </w:p>
        </w:tc>
        <w:tc>
          <w:tcPr>
            <w:tcW w:w="709" w:type="dxa"/>
            <w:tcBorders>
              <w:top w:val="nil"/>
              <w:left w:val="single" w:sz="4" w:space="0" w:color="auto"/>
              <w:bottom w:val="single" w:sz="8" w:space="0" w:color="auto"/>
              <w:right w:val="single" w:sz="8" w:space="0" w:color="auto"/>
            </w:tcBorders>
            <w:vAlign w:val="center"/>
            <w:hideMark/>
          </w:tcPr>
          <w:p w:rsidR="002618D3" w:rsidRPr="001D5C9C" w:rsidRDefault="002618D3">
            <w:pPr>
              <w:jc w:val="center"/>
              <w:rPr>
                <w:b/>
                <w:i/>
                <w:sz w:val="18"/>
                <w:szCs w:val="18"/>
              </w:rPr>
            </w:pPr>
            <w:r w:rsidRPr="001D5C9C">
              <w:rPr>
                <w:b/>
                <w:i/>
                <w:sz w:val="18"/>
                <w:szCs w:val="18"/>
              </w:rPr>
              <w:t>ogółem</w:t>
            </w:r>
          </w:p>
        </w:tc>
        <w:tc>
          <w:tcPr>
            <w:tcW w:w="1274"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ujawnionych </w:t>
            </w:r>
            <w:r w:rsidRPr="004B5179">
              <w:rPr>
                <w:b/>
                <w:i/>
                <w:color w:val="000000"/>
                <w:sz w:val="18"/>
                <w:szCs w:val="18"/>
              </w:rPr>
              <w:br/>
              <w:t xml:space="preserve">w </w:t>
            </w:r>
            <w:proofErr w:type="spellStart"/>
            <w:r w:rsidRPr="004B5179">
              <w:rPr>
                <w:b/>
                <w:i/>
                <w:color w:val="000000"/>
                <w:sz w:val="18"/>
                <w:szCs w:val="18"/>
              </w:rPr>
              <w:t>EGiB</w:t>
            </w:r>
            <w:proofErr w:type="spellEnd"/>
            <w:r w:rsidRPr="004B5179">
              <w:rPr>
                <w:b/>
                <w:i/>
                <w:color w:val="000000"/>
                <w:sz w:val="18"/>
                <w:szCs w:val="18"/>
              </w:rPr>
              <w:t>- dane opisowe i geometryczne</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 xml:space="preserve">ujawnionych </w:t>
            </w:r>
            <w:r w:rsidRPr="004B5179">
              <w:rPr>
                <w:b/>
                <w:i/>
                <w:color w:val="000000"/>
                <w:sz w:val="18"/>
                <w:szCs w:val="18"/>
              </w:rPr>
              <w:br/>
              <w:t xml:space="preserve">w </w:t>
            </w:r>
            <w:proofErr w:type="spellStart"/>
            <w:r w:rsidRPr="004B5179">
              <w:rPr>
                <w:b/>
                <w:i/>
                <w:color w:val="000000"/>
                <w:sz w:val="18"/>
                <w:szCs w:val="18"/>
              </w:rPr>
              <w:t>EGiB</w:t>
            </w:r>
            <w:proofErr w:type="spellEnd"/>
            <w:r w:rsidRPr="004B5179">
              <w:rPr>
                <w:b/>
                <w:i/>
                <w:color w:val="000000"/>
                <w:sz w:val="18"/>
                <w:szCs w:val="18"/>
              </w:rPr>
              <w:t xml:space="preserve"> </w:t>
            </w:r>
            <w:r w:rsidRPr="004B5179">
              <w:rPr>
                <w:b/>
                <w:i/>
                <w:color w:val="000000"/>
                <w:sz w:val="18"/>
                <w:szCs w:val="18"/>
              </w:rPr>
              <w:br/>
              <w:t>bez danych geometrycznych</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w tym Br</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ogółem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2618D3" w:rsidRPr="004B5179" w:rsidRDefault="002618D3">
            <w:pPr>
              <w:jc w:val="center"/>
              <w:rPr>
                <w:b/>
                <w:i/>
                <w:color w:val="000000"/>
                <w:sz w:val="18"/>
                <w:szCs w:val="18"/>
              </w:rPr>
            </w:pPr>
            <w:r w:rsidRPr="004B5179">
              <w:rPr>
                <w:b/>
                <w:i/>
                <w:color w:val="000000"/>
                <w:sz w:val="18"/>
                <w:szCs w:val="18"/>
              </w:rPr>
              <w:t>w tym</w:t>
            </w:r>
          </w:p>
          <w:p w:rsidR="002618D3" w:rsidRPr="004B5179" w:rsidRDefault="002618D3">
            <w:pPr>
              <w:jc w:val="center"/>
              <w:rPr>
                <w:b/>
                <w:i/>
                <w:color w:val="000000"/>
                <w:sz w:val="18"/>
                <w:szCs w:val="18"/>
              </w:rPr>
            </w:pPr>
            <w:proofErr w:type="spellStart"/>
            <w:r w:rsidRPr="004B5179">
              <w:rPr>
                <w:b/>
                <w:i/>
                <w:color w:val="000000"/>
                <w:sz w:val="18"/>
                <w:szCs w:val="18"/>
              </w:rPr>
              <w:t>Tk</w:t>
            </w:r>
            <w:proofErr w:type="spellEnd"/>
            <w:r w:rsidRPr="004B5179">
              <w:rPr>
                <w:b/>
                <w:i/>
                <w:color w:val="000000"/>
                <w:sz w:val="18"/>
                <w:szCs w:val="18"/>
              </w:rPr>
              <w:t xml:space="preserve">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vMerge/>
            <w:tcBorders>
              <w:top w:val="single" w:sz="8" w:space="0" w:color="auto"/>
              <w:left w:val="nil"/>
              <w:bottom w:val="single" w:sz="4" w:space="0" w:color="auto"/>
              <w:right w:val="single" w:sz="4" w:space="0" w:color="auto"/>
            </w:tcBorders>
            <w:vAlign w:val="center"/>
            <w:hideMark/>
          </w:tcPr>
          <w:p w:rsidR="002618D3" w:rsidRPr="004B5179" w:rsidRDefault="002618D3">
            <w:pPr>
              <w:rPr>
                <w:b/>
                <w:i/>
                <w:color w:val="000000"/>
                <w:sz w:val="18"/>
                <w:szCs w:val="18"/>
              </w:rPr>
            </w:pP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r w:rsidRPr="004B5179">
              <w:rPr>
                <w:b/>
                <w:i/>
                <w:color w:val="000000"/>
                <w:sz w:val="18"/>
                <w:szCs w:val="18"/>
              </w:rPr>
              <w:t>użytków gruntowych</w:t>
            </w:r>
          </w:p>
        </w:tc>
        <w:tc>
          <w:tcPr>
            <w:tcW w:w="1133" w:type="dxa"/>
            <w:tcBorders>
              <w:top w:val="single" w:sz="4" w:space="0" w:color="auto"/>
              <w:left w:val="single" w:sz="4" w:space="0" w:color="auto"/>
              <w:bottom w:val="single" w:sz="4" w:space="0" w:color="auto"/>
              <w:right w:val="single" w:sz="4" w:space="0" w:color="auto"/>
            </w:tcBorders>
            <w:hideMark/>
          </w:tcPr>
          <w:p w:rsidR="002618D3" w:rsidRPr="004B5179" w:rsidRDefault="002618D3">
            <w:pPr>
              <w:jc w:val="center"/>
              <w:rPr>
                <w:b/>
                <w:i/>
                <w:color w:val="000000"/>
                <w:sz w:val="18"/>
                <w:szCs w:val="18"/>
              </w:rPr>
            </w:pPr>
            <w:proofErr w:type="spellStart"/>
            <w:r w:rsidRPr="004B5179">
              <w:rPr>
                <w:b/>
                <w:i/>
                <w:color w:val="000000"/>
                <w:sz w:val="18"/>
                <w:szCs w:val="18"/>
              </w:rPr>
              <w:t>glebozna-wczej</w:t>
            </w:r>
            <w:proofErr w:type="spellEnd"/>
            <w:r w:rsidRPr="004B5179">
              <w:rPr>
                <w:b/>
                <w:i/>
                <w:color w:val="000000"/>
                <w:sz w:val="18"/>
                <w:szCs w:val="18"/>
              </w:rPr>
              <w:t xml:space="preserve"> klasyfikacji</w:t>
            </w:r>
          </w:p>
        </w:tc>
      </w:tr>
      <w:tr w:rsidR="002618D3" w:rsidRPr="00472671"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w:t>
            </w:r>
          </w:p>
        </w:tc>
        <w:tc>
          <w:tcPr>
            <w:tcW w:w="135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lang w:eastAsia="en-US"/>
              </w:rPr>
            </w:pPr>
            <w:r w:rsidRPr="004B5179">
              <w:rPr>
                <w:b/>
                <w:i/>
                <w:color w:val="000000"/>
                <w:sz w:val="18"/>
                <w:szCs w:val="18"/>
                <w:lang w:eastAsia="en-US"/>
              </w:rPr>
              <w:t>2</w:t>
            </w:r>
          </w:p>
        </w:tc>
        <w:tc>
          <w:tcPr>
            <w:tcW w:w="1418"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3</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4</w:t>
            </w:r>
          </w:p>
        </w:tc>
        <w:tc>
          <w:tcPr>
            <w:tcW w:w="567"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5</w:t>
            </w:r>
          </w:p>
        </w:tc>
        <w:tc>
          <w:tcPr>
            <w:tcW w:w="565"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6</w:t>
            </w:r>
          </w:p>
        </w:tc>
        <w:tc>
          <w:tcPr>
            <w:tcW w:w="709"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7</w:t>
            </w:r>
          </w:p>
        </w:tc>
        <w:tc>
          <w:tcPr>
            <w:tcW w:w="1274" w:type="dxa"/>
            <w:tcBorders>
              <w:top w:val="nil"/>
              <w:left w:val="nil"/>
              <w:bottom w:val="single" w:sz="8" w:space="0" w:color="auto"/>
              <w:right w:val="single" w:sz="8"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8</w:t>
            </w:r>
          </w:p>
        </w:tc>
        <w:tc>
          <w:tcPr>
            <w:tcW w:w="1417" w:type="dxa"/>
            <w:tcBorders>
              <w:top w:val="nil"/>
              <w:left w:val="nil"/>
              <w:bottom w:val="single" w:sz="8"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16</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i/>
                <w:color w:val="000000"/>
                <w:sz w:val="18"/>
                <w:szCs w:val="18"/>
              </w:rPr>
            </w:pPr>
            <w:r w:rsidRPr="004B5179">
              <w:rPr>
                <w:b/>
                <w:i/>
                <w:color w:val="000000"/>
                <w:sz w:val="18"/>
                <w:szCs w:val="18"/>
              </w:rPr>
              <w:t>18</w:t>
            </w:r>
          </w:p>
        </w:tc>
      </w:tr>
      <w:tr w:rsidR="00AE49F0"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AE49F0" w:rsidRDefault="00AE49F0" w:rsidP="00AE49F0">
            <w:pPr>
              <w:jc w:val="center"/>
              <w:rPr>
                <w:color w:val="000000"/>
                <w:sz w:val="18"/>
                <w:szCs w:val="18"/>
              </w:rPr>
            </w:pPr>
            <w:r>
              <w:rPr>
                <w:color w:val="000000"/>
                <w:sz w:val="18"/>
                <w:szCs w:val="18"/>
              </w:rPr>
              <w:t>1</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2</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rPr>
            </w:pPr>
            <w:r w:rsidRPr="00B02F6F">
              <w:rPr>
                <w:color w:val="000000"/>
                <w:sz w:val="18"/>
                <w:szCs w:val="18"/>
              </w:rPr>
              <w:t>G</w:t>
            </w:r>
            <w:r>
              <w:rPr>
                <w:color w:val="000000"/>
                <w:sz w:val="18"/>
                <w:szCs w:val="18"/>
              </w:rPr>
              <w:t>rzmiąca</w:t>
            </w:r>
          </w:p>
        </w:tc>
        <w:tc>
          <w:tcPr>
            <w:tcW w:w="567" w:type="dxa"/>
            <w:tcBorders>
              <w:top w:val="nil"/>
              <w:left w:val="nil"/>
              <w:bottom w:val="single" w:sz="8" w:space="0" w:color="auto"/>
              <w:right w:val="single" w:sz="8" w:space="0" w:color="auto"/>
            </w:tcBorders>
            <w:vAlign w:val="center"/>
          </w:tcPr>
          <w:p w:rsidR="00AE49F0" w:rsidRDefault="00B55356" w:rsidP="001D5C9C">
            <w:pPr>
              <w:jc w:val="center"/>
              <w:rPr>
                <w:color w:val="000000"/>
                <w:sz w:val="18"/>
                <w:szCs w:val="18"/>
              </w:rPr>
            </w:pPr>
            <w:r>
              <w:rPr>
                <w:color w:val="000000"/>
                <w:sz w:val="18"/>
                <w:szCs w:val="18"/>
              </w:rPr>
              <w:t>1404</w:t>
            </w:r>
          </w:p>
        </w:tc>
        <w:tc>
          <w:tcPr>
            <w:tcW w:w="567" w:type="dxa"/>
            <w:tcBorders>
              <w:top w:val="nil"/>
              <w:left w:val="nil"/>
              <w:bottom w:val="single" w:sz="8" w:space="0" w:color="auto"/>
              <w:right w:val="single" w:sz="8" w:space="0" w:color="auto"/>
            </w:tcBorders>
            <w:vAlign w:val="center"/>
          </w:tcPr>
          <w:p w:rsidR="00AE49F0" w:rsidRDefault="00292CC3" w:rsidP="001D5C9C">
            <w:pPr>
              <w:jc w:val="center"/>
              <w:rPr>
                <w:color w:val="000000"/>
                <w:sz w:val="18"/>
                <w:szCs w:val="18"/>
              </w:rPr>
            </w:pPr>
            <w:r>
              <w:rPr>
                <w:color w:val="000000"/>
                <w:sz w:val="18"/>
                <w:szCs w:val="18"/>
              </w:rPr>
              <w:t>630</w:t>
            </w:r>
          </w:p>
        </w:tc>
        <w:tc>
          <w:tcPr>
            <w:tcW w:w="565" w:type="dxa"/>
            <w:tcBorders>
              <w:top w:val="nil"/>
              <w:left w:val="nil"/>
              <w:bottom w:val="single" w:sz="8" w:space="0" w:color="auto"/>
              <w:right w:val="single" w:sz="8" w:space="0" w:color="auto"/>
            </w:tcBorders>
            <w:vAlign w:val="center"/>
          </w:tcPr>
          <w:p w:rsidR="00AE49F0" w:rsidRDefault="00292CC3" w:rsidP="001D5C9C">
            <w:pPr>
              <w:spacing w:line="218" w:lineRule="auto"/>
              <w:jc w:val="center"/>
              <w:rPr>
                <w:rFonts w:ascii="Arial Narrow" w:hAnsi="Arial Narrow" w:cs="Arial Narrow"/>
                <w:vanish/>
                <w:sz w:val="18"/>
                <w:szCs w:val="18"/>
              </w:rPr>
            </w:pPr>
            <w:r>
              <w:rPr>
                <w:rFonts w:ascii="Arial Narrow" w:hAnsi="Arial Narrow" w:cs="Arial Narrow"/>
                <w:sz w:val="18"/>
                <w:szCs w:val="18"/>
              </w:rPr>
              <w:t>301</w:t>
            </w:r>
          </w:p>
        </w:tc>
        <w:tc>
          <w:tcPr>
            <w:tcW w:w="709" w:type="dxa"/>
            <w:tcBorders>
              <w:top w:val="nil"/>
              <w:left w:val="nil"/>
              <w:bottom w:val="single" w:sz="8" w:space="0" w:color="auto"/>
              <w:right w:val="single" w:sz="8" w:space="0" w:color="auto"/>
            </w:tcBorders>
            <w:vAlign w:val="center"/>
          </w:tcPr>
          <w:p w:rsidR="00AE49F0" w:rsidRPr="001D5C9C" w:rsidRDefault="00292CC3" w:rsidP="001D5C9C">
            <w:pPr>
              <w:jc w:val="center"/>
              <w:rPr>
                <w:rFonts w:ascii="Calibri" w:eastAsia="Calibri" w:hAnsi="Calibri"/>
                <w:sz w:val="18"/>
                <w:szCs w:val="18"/>
              </w:rPr>
            </w:pPr>
            <w:r w:rsidRPr="001D5C9C">
              <w:rPr>
                <w:rFonts w:ascii="Calibri" w:eastAsia="Calibri" w:hAnsi="Calibri"/>
                <w:sz w:val="18"/>
                <w:szCs w:val="18"/>
              </w:rPr>
              <w:t>350</w:t>
            </w:r>
          </w:p>
        </w:tc>
        <w:tc>
          <w:tcPr>
            <w:tcW w:w="1274" w:type="dxa"/>
            <w:tcBorders>
              <w:top w:val="nil"/>
              <w:left w:val="nil"/>
              <w:bottom w:val="single" w:sz="8" w:space="0" w:color="auto"/>
              <w:right w:val="single" w:sz="8" w:space="0" w:color="auto"/>
            </w:tcBorders>
            <w:vAlign w:val="center"/>
          </w:tcPr>
          <w:p w:rsidR="00AE49F0" w:rsidRPr="001D5C9C" w:rsidRDefault="00292CC3" w:rsidP="001D5C9C">
            <w:pPr>
              <w:jc w:val="center"/>
              <w:rPr>
                <w:rFonts w:ascii="Calibri" w:eastAsia="Calibri" w:hAnsi="Calibri"/>
                <w:sz w:val="18"/>
                <w:szCs w:val="18"/>
              </w:rPr>
            </w:pPr>
            <w:r w:rsidRPr="001D5C9C">
              <w:rPr>
                <w:rFonts w:ascii="Calibri" w:eastAsia="Calibri" w:hAnsi="Calibri"/>
                <w:sz w:val="18"/>
                <w:szCs w:val="18"/>
              </w:rPr>
              <w:t>13</w:t>
            </w:r>
          </w:p>
        </w:tc>
        <w:tc>
          <w:tcPr>
            <w:tcW w:w="1417" w:type="dxa"/>
            <w:tcBorders>
              <w:top w:val="nil"/>
              <w:left w:val="nil"/>
              <w:bottom w:val="single" w:sz="8" w:space="0" w:color="auto"/>
              <w:right w:val="single" w:sz="4" w:space="0" w:color="auto"/>
            </w:tcBorders>
            <w:vAlign w:val="center"/>
          </w:tcPr>
          <w:p w:rsidR="00AE49F0" w:rsidRPr="001D5C9C" w:rsidRDefault="00292CC3" w:rsidP="001D5C9C">
            <w:pPr>
              <w:jc w:val="center"/>
              <w:rPr>
                <w:rFonts w:ascii="Calibri" w:eastAsia="Calibri" w:hAnsi="Calibri"/>
                <w:sz w:val="18"/>
                <w:szCs w:val="18"/>
              </w:rPr>
            </w:pPr>
            <w:r w:rsidRPr="001D5C9C">
              <w:rPr>
                <w:rFonts w:ascii="Calibri" w:eastAsia="Calibri" w:hAnsi="Calibri"/>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372</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45</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rFonts w:ascii="Calibri" w:eastAsia="Calibri" w:hAnsi="Calibri"/>
                <w:sz w:val="18"/>
                <w:szCs w:val="18"/>
              </w:rPr>
            </w:pPr>
            <w:r w:rsidRPr="001D5C9C">
              <w:rPr>
                <w:rFonts w:ascii="Calibri" w:eastAsia="Calibri" w:hAnsi="Calibri"/>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Pr="001D5C9C" w:rsidRDefault="00544EBA" w:rsidP="001D5C9C">
            <w:pPr>
              <w:jc w:val="center"/>
              <w:rPr>
                <w:color w:val="000000"/>
                <w:sz w:val="18"/>
                <w:szCs w:val="18"/>
              </w:rPr>
            </w:pPr>
            <w:r w:rsidRPr="001D5C9C">
              <w:rPr>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Pr="001D5C9C" w:rsidRDefault="00A5001E" w:rsidP="001D5C9C">
            <w:pPr>
              <w:jc w:val="center"/>
              <w:rPr>
                <w:rFonts w:ascii="Calibri" w:eastAsia="Calibri" w:hAnsi="Calibri"/>
                <w:sz w:val="18"/>
                <w:szCs w:val="18"/>
              </w:rPr>
            </w:pPr>
            <w:r w:rsidRPr="001D5C9C">
              <w:rPr>
                <w:rFonts w:ascii="Calibri" w:eastAsia="Calibri" w:hAnsi="Calibri"/>
                <w:sz w:val="18"/>
                <w:szCs w:val="18"/>
              </w:rPr>
              <w:t>985</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AE49F0" w:rsidRDefault="00AE49F0" w:rsidP="00AE49F0">
            <w:pPr>
              <w:jc w:val="center"/>
              <w:rPr>
                <w:color w:val="000000"/>
                <w:sz w:val="18"/>
                <w:szCs w:val="18"/>
              </w:rPr>
            </w:pPr>
            <w:r>
              <w:rPr>
                <w:color w:val="000000"/>
                <w:sz w:val="18"/>
                <w:szCs w:val="18"/>
              </w:rPr>
              <w:t>2</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3</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rPr>
            </w:pPr>
            <w:r>
              <w:rPr>
                <w:color w:val="000000"/>
                <w:sz w:val="18"/>
                <w:szCs w:val="18"/>
              </w:rPr>
              <w:t>Kolce</w:t>
            </w:r>
          </w:p>
        </w:tc>
        <w:tc>
          <w:tcPr>
            <w:tcW w:w="567" w:type="dxa"/>
            <w:tcBorders>
              <w:top w:val="nil"/>
              <w:left w:val="nil"/>
              <w:bottom w:val="single" w:sz="8" w:space="0" w:color="auto"/>
              <w:right w:val="single" w:sz="8" w:space="0" w:color="auto"/>
            </w:tcBorders>
            <w:vAlign w:val="center"/>
          </w:tcPr>
          <w:p w:rsidR="00AE49F0" w:rsidRDefault="00B55356" w:rsidP="00AE49F0">
            <w:pPr>
              <w:jc w:val="center"/>
              <w:rPr>
                <w:color w:val="000000"/>
                <w:sz w:val="18"/>
                <w:szCs w:val="18"/>
              </w:rPr>
            </w:pPr>
            <w:r>
              <w:rPr>
                <w:color w:val="000000"/>
                <w:sz w:val="18"/>
                <w:szCs w:val="18"/>
              </w:rPr>
              <w:t>142</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173</w:t>
            </w:r>
          </w:p>
        </w:tc>
        <w:tc>
          <w:tcPr>
            <w:tcW w:w="565" w:type="dxa"/>
            <w:tcBorders>
              <w:top w:val="nil"/>
              <w:left w:val="nil"/>
              <w:bottom w:val="single" w:sz="8" w:space="0" w:color="auto"/>
              <w:right w:val="single" w:sz="8" w:space="0" w:color="auto"/>
            </w:tcBorders>
            <w:vAlign w:val="center"/>
          </w:tcPr>
          <w:p w:rsidR="00AE49F0" w:rsidRDefault="00292CC3" w:rsidP="00AE49F0">
            <w:pPr>
              <w:spacing w:line="218" w:lineRule="auto"/>
              <w:jc w:val="center"/>
              <w:rPr>
                <w:rFonts w:ascii="Arial Narrow" w:hAnsi="Arial Narrow" w:cs="Arial Narrow"/>
                <w:vanish/>
                <w:sz w:val="18"/>
                <w:szCs w:val="18"/>
              </w:rPr>
            </w:pPr>
            <w:r>
              <w:rPr>
                <w:rFonts w:ascii="Arial Narrow" w:hAnsi="Arial Narrow" w:cs="Arial Narrow"/>
                <w:sz w:val="18"/>
                <w:szCs w:val="18"/>
              </w:rPr>
              <w:t>97</w:t>
            </w:r>
          </w:p>
        </w:tc>
        <w:tc>
          <w:tcPr>
            <w:tcW w:w="709"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100</w:t>
            </w:r>
          </w:p>
        </w:tc>
        <w:tc>
          <w:tcPr>
            <w:tcW w:w="1274"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w:t>
            </w:r>
          </w:p>
        </w:tc>
        <w:tc>
          <w:tcPr>
            <w:tcW w:w="1417" w:type="dxa"/>
            <w:tcBorders>
              <w:top w:val="nil"/>
              <w:left w:val="nil"/>
              <w:bottom w:val="single" w:sz="8" w:space="0" w:color="auto"/>
              <w:right w:val="single" w:sz="4" w:space="0" w:color="auto"/>
            </w:tcBorders>
            <w:vAlign w:val="center"/>
          </w:tcPr>
          <w:p w:rsidR="00AE49F0" w:rsidRDefault="00544EBA" w:rsidP="00AE49F0">
            <w:pPr>
              <w:jc w:val="center"/>
              <w:rPr>
                <w:color w:val="000000"/>
                <w:sz w:val="18"/>
                <w:szCs w:val="18"/>
              </w:rPr>
            </w:pPr>
            <w:r>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122</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8</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9C0A62">
        <w:trPr>
          <w:trHeight w:val="315"/>
        </w:trPr>
        <w:tc>
          <w:tcPr>
            <w:tcW w:w="413" w:type="dxa"/>
            <w:tcBorders>
              <w:top w:val="nil"/>
              <w:left w:val="single" w:sz="8" w:space="0" w:color="auto"/>
              <w:bottom w:val="single" w:sz="8" w:space="0" w:color="auto"/>
              <w:right w:val="single" w:sz="8" w:space="0" w:color="auto"/>
            </w:tcBorders>
            <w:vAlign w:val="center"/>
            <w:hideMark/>
          </w:tcPr>
          <w:p w:rsidR="00AE49F0" w:rsidRDefault="00AE49F0" w:rsidP="00AE49F0">
            <w:pPr>
              <w:jc w:val="center"/>
              <w:rPr>
                <w:color w:val="000000"/>
                <w:sz w:val="18"/>
                <w:szCs w:val="18"/>
              </w:rPr>
            </w:pPr>
            <w:r>
              <w:rPr>
                <w:color w:val="000000"/>
                <w:sz w:val="18"/>
                <w:szCs w:val="18"/>
              </w:rPr>
              <w:t>3</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lang w:eastAsia="en-US"/>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4</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lang w:eastAsia="en-US"/>
              </w:rPr>
            </w:pPr>
            <w:r>
              <w:rPr>
                <w:color w:val="000000"/>
                <w:sz w:val="18"/>
                <w:szCs w:val="18"/>
                <w:lang w:eastAsia="en-US"/>
              </w:rPr>
              <w:t>Łomnica</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846</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464</w:t>
            </w:r>
          </w:p>
        </w:tc>
        <w:tc>
          <w:tcPr>
            <w:tcW w:w="565" w:type="dxa"/>
            <w:tcBorders>
              <w:top w:val="nil"/>
              <w:left w:val="nil"/>
              <w:bottom w:val="single" w:sz="8" w:space="0" w:color="auto"/>
              <w:right w:val="single" w:sz="8" w:space="0" w:color="auto"/>
            </w:tcBorders>
            <w:vAlign w:val="center"/>
          </w:tcPr>
          <w:p w:rsidR="00AE49F0" w:rsidRDefault="00292CC3" w:rsidP="00AE49F0">
            <w:pPr>
              <w:spacing w:line="218" w:lineRule="auto"/>
              <w:jc w:val="center"/>
              <w:rPr>
                <w:rFonts w:ascii="Arial Narrow" w:hAnsi="Arial Narrow" w:cs="Arial Narrow"/>
                <w:vanish/>
                <w:sz w:val="18"/>
                <w:szCs w:val="18"/>
              </w:rPr>
            </w:pPr>
            <w:r>
              <w:rPr>
                <w:rFonts w:ascii="Arial Narrow" w:hAnsi="Arial Narrow" w:cs="Arial Narrow"/>
                <w:sz w:val="18"/>
                <w:szCs w:val="18"/>
              </w:rPr>
              <w:t>258</w:t>
            </w:r>
          </w:p>
        </w:tc>
        <w:tc>
          <w:tcPr>
            <w:tcW w:w="709"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210</w:t>
            </w:r>
          </w:p>
        </w:tc>
        <w:tc>
          <w:tcPr>
            <w:tcW w:w="1274"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30</w:t>
            </w:r>
          </w:p>
        </w:tc>
        <w:tc>
          <w:tcPr>
            <w:tcW w:w="1417" w:type="dxa"/>
            <w:tcBorders>
              <w:top w:val="nil"/>
              <w:left w:val="nil"/>
              <w:bottom w:val="single" w:sz="8" w:space="0" w:color="auto"/>
              <w:right w:val="single" w:sz="4" w:space="0" w:color="auto"/>
            </w:tcBorders>
            <w:vAlign w:val="center"/>
          </w:tcPr>
          <w:p w:rsidR="00AE49F0" w:rsidRDefault="00544EBA" w:rsidP="00AE49F0">
            <w:pPr>
              <w:jc w:val="center"/>
              <w:rPr>
                <w:color w:val="000000"/>
                <w:sz w:val="18"/>
                <w:szCs w:val="18"/>
              </w:rPr>
            </w:pPr>
            <w:r>
              <w:rPr>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234</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Default="00A5001E" w:rsidP="00AE49F0">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F231E4" w:rsidP="00AE49F0">
            <w:pPr>
              <w:jc w:val="center"/>
              <w:rPr>
                <w:color w:val="000000"/>
                <w:sz w:val="18"/>
                <w:szCs w:val="18"/>
              </w:rPr>
            </w:pPr>
            <w:r>
              <w:rPr>
                <w:color w:val="000000"/>
                <w:sz w:val="18"/>
                <w:szCs w:val="18"/>
              </w:rPr>
              <w:t>589</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9A1BAE">
        <w:trPr>
          <w:trHeight w:val="412"/>
        </w:trPr>
        <w:tc>
          <w:tcPr>
            <w:tcW w:w="413" w:type="dxa"/>
            <w:tcBorders>
              <w:top w:val="nil"/>
              <w:left w:val="single" w:sz="8" w:space="0" w:color="auto"/>
              <w:bottom w:val="single" w:sz="8" w:space="0" w:color="auto"/>
              <w:right w:val="single" w:sz="8" w:space="0" w:color="auto"/>
            </w:tcBorders>
            <w:vAlign w:val="center"/>
          </w:tcPr>
          <w:p w:rsidR="00AE49F0" w:rsidRDefault="00AE49F0" w:rsidP="00AE49F0">
            <w:pPr>
              <w:jc w:val="center"/>
              <w:rPr>
                <w:color w:val="000000"/>
                <w:sz w:val="18"/>
                <w:szCs w:val="18"/>
              </w:rPr>
            </w:pPr>
          </w:p>
          <w:p w:rsidR="00AE49F0" w:rsidRDefault="00AE49F0" w:rsidP="009A1BAE">
            <w:pPr>
              <w:jc w:val="center"/>
              <w:rPr>
                <w:color w:val="000000"/>
                <w:sz w:val="18"/>
                <w:szCs w:val="18"/>
              </w:rPr>
            </w:pPr>
            <w:r>
              <w:rPr>
                <w:color w:val="000000"/>
                <w:sz w:val="18"/>
                <w:szCs w:val="18"/>
              </w:rPr>
              <w:t>4</w:t>
            </w:r>
          </w:p>
        </w:tc>
        <w:tc>
          <w:tcPr>
            <w:tcW w:w="1358" w:type="dxa"/>
            <w:tcBorders>
              <w:top w:val="nil"/>
              <w:left w:val="nil"/>
              <w:bottom w:val="single" w:sz="8" w:space="0" w:color="auto"/>
              <w:right w:val="single" w:sz="8" w:space="0" w:color="auto"/>
            </w:tcBorders>
            <w:vAlign w:val="center"/>
          </w:tcPr>
          <w:p w:rsidR="00AE49F0" w:rsidRDefault="009C7789" w:rsidP="00AE49F0">
            <w:pPr>
              <w:jc w:val="center"/>
              <w:rPr>
                <w:color w:val="000000"/>
                <w:sz w:val="18"/>
                <w:szCs w:val="18"/>
                <w:lang w:eastAsia="en-US"/>
              </w:rPr>
            </w:pPr>
            <w:r>
              <w:rPr>
                <w:sz w:val="18"/>
                <w:szCs w:val="18"/>
              </w:rPr>
              <w:t>022</w:t>
            </w:r>
            <w:r w:rsidR="00AE49F0" w:rsidRPr="005D6612">
              <w:rPr>
                <w:sz w:val="18"/>
                <w:szCs w:val="18"/>
              </w:rPr>
              <w:t>10</w:t>
            </w:r>
            <w:r w:rsidR="00AE49F0">
              <w:rPr>
                <w:sz w:val="18"/>
                <w:szCs w:val="18"/>
              </w:rPr>
              <w:t>5</w:t>
            </w:r>
            <w:r w:rsidR="00AE49F0" w:rsidRPr="005D6612">
              <w:rPr>
                <w:sz w:val="18"/>
                <w:szCs w:val="18"/>
              </w:rPr>
              <w:t>_</w:t>
            </w:r>
            <w:r w:rsidR="00AE49F0">
              <w:rPr>
                <w:sz w:val="18"/>
                <w:szCs w:val="18"/>
              </w:rPr>
              <w:t>5</w:t>
            </w:r>
            <w:r w:rsidR="00AE49F0" w:rsidRPr="005D6612">
              <w:rPr>
                <w:sz w:val="18"/>
                <w:szCs w:val="18"/>
              </w:rPr>
              <w:t>.000</w:t>
            </w:r>
            <w:r w:rsidR="00AE49F0">
              <w:rPr>
                <w:sz w:val="18"/>
                <w:szCs w:val="18"/>
              </w:rPr>
              <w:t>5</w:t>
            </w:r>
            <w:r w:rsidR="00AE49F0" w:rsidRPr="005D6612">
              <w:rPr>
                <w:sz w:val="18"/>
                <w:szCs w:val="18"/>
              </w:rPr>
              <w:t xml:space="preserve">  </w:t>
            </w:r>
          </w:p>
        </w:tc>
        <w:tc>
          <w:tcPr>
            <w:tcW w:w="1418" w:type="dxa"/>
            <w:tcBorders>
              <w:top w:val="nil"/>
              <w:left w:val="nil"/>
              <w:bottom w:val="single" w:sz="8" w:space="0" w:color="auto"/>
              <w:right w:val="single" w:sz="8" w:space="0" w:color="auto"/>
            </w:tcBorders>
            <w:vAlign w:val="center"/>
          </w:tcPr>
          <w:p w:rsidR="00AE49F0" w:rsidRPr="00B02F6F" w:rsidRDefault="00AE49F0" w:rsidP="00AE49F0">
            <w:pPr>
              <w:jc w:val="center"/>
              <w:rPr>
                <w:color w:val="000000"/>
                <w:sz w:val="18"/>
                <w:szCs w:val="18"/>
                <w:lang w:eastAsia="en-US"/>
              </w:rPr>
            </w:pPr>
            <w:r>
              <w:rPr>
                <w:color w:val="000000"/>
                <w:sz w:val="18"/>
                <w:szCs w:val="18"/>
                <w:lang w:eastAsia="en-US"/>
              </w:rPr>
              <w:t>Sierpnica</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876</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color w:val="000000"/>
                <w:sz w:val="18"/>
                <w:szCs w:val="18"/>
              </w:rPr>
            </w:pPr>
            <w:r>
              <w:rPr>
                <w:color w:val="000000"/>
                <w:sz w:val="18"/>
                <w:szCs w:val="18"/>
              </w:rPr>
              <w:t>796</w:t>
            </w:r>
          </w:p>
        </w:tc>
        <w:tc>
          <w:tcPr>
            <w:tcW w:w="565" w:type="dxa"/>
            <w:tcBorders>
              <w:top w:val="nil"/>
              <w:left w:val="nil"/>
              <w:bottom w:val="single" w:sz="8" w:space="0" w:color="auto"/>
              <w:right w:val="single" w:sz="8" w:space="0" w:color="auto"/>
            </w:tcBorders>
            <w:vAlign w:val="center"/>
          </w:tcPr>
          <w:p w:rsidR="00AE49F0" w:rsidRDefault="00292CC3" w:rsidP="00AE49F0">
            <w:pPr>
              <w:spacing w:line="218" w:lineRule="auto"/>
              <w:jc w:val="center"/>
              <w:rPr>
                <w:rFonts w:ascii="Arial Narrow" w:hAnsi="Arial Narrow" w:cs="Arial Narrow"/>
                <w:vanish/>
                <w:sz w:val="18"/>
                <w:szCs w:val="18"/>
              </w:rPr>
            </w:pPr>
            <w:r>
              <w:rPr>
                <w:rFonts w:ascii="Arial Narrow" w:hAnsi="Arial Narrow" w:cs="Arial Narrow"/>
                <w:sz w:val="18"/>
                <w:szCs w:val="18"/>
              </w:rPr>
              <w:t>414</w:t>
            </w:r>
          </w:p>
        </w:tc>
        <w:tc>
          <w:tcPr>
            <w:tcW w:w="709"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220</w:t>
            </w:r>
          </w:p>
        </w:tc>
        <w:tc>
          <w:tcPr>
            <w:tcW w:w="1274" w:type="dxa"/>
            <w:tcBorders>
              <w:top w:val="nil"/>
              <w:left w:val="nil"/>
              <w:bottom w:val="single" w:sz="8" w:space="0" w:color="auto"/>
              <w:right w:val="single" w:sz="8" w:space="0" w:color="auto"/>
            </w:tcBorders>
            <w:vAlign w:val="center"/>
          </w:tcPr>
          <w:p w:rsidR="00AE49F0" w:rsidRDefault="00544EBA" w:rsidP="00AE49F0">
            <w:pPr>
              <w:jc w:val="center"/>
              <w:rPr>
                <w:color w:val="000000"/>
                <w:sz w:val="18"/>
                <w:szCs w:val="18"/>
              </w:rPr>
            </w:pPr>
            <w:r>
              <w:rPr>
                <w:color w:val="000000"/>
                <w:sz w:val="18"/>
                <w:szCs w:val="18"/>
              </w:rPr>
              <w:t>29</w:t>
            </w:r>
          </w:p>
        </w:tc>
        <w:tc>
          <w:tcPr>
            <w:tcW w:w="1417" w:type="dxa"/>
            <w:tcBorders>
              <w:top w:val="nil"/>
              <w:left w:val="nil"/>
              <w:bottom w:val="single" w:sz="8" w:space="0" w:color="auto"/>
              <w:right w:val="single" w:sz="4" w:space="0" w:color="auto"/>
            </w:tcBorders>
            <w:vAlign w:val="center"/>
          </w:tcPr>
          <w:p w:rsidR="00AE49F0" w:rsidRDefault="00544EBA" w:rsidP="00AE49F0">
            <w:pPr>
              <w:jc w:val="center"/>
              <w:rPr>
                <w:color w:val="000000"/>
                <w:sz w:val="18"/>
                <w:szCs w:val="18"/>
              </w:rPr>
            </w:pPr>
            <w:r>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bCs/>
                <w:color w:val="000000"/>
                <w:kern w:val="28"/>
                <w:sz w:val="18"/>
                <w:szCs w:val="18"/>
              </w:rPr>
            </w:pPr>
            <w:r>
              <w:rPr>
                <w:bCs/>
                <w:color w:val="000000"/>
                <w:kern w:val="28"/>
                <w:sz w:val="18"/>
                <w:szCs w:val="18"/>
              </w:rPr>
              <w:t>634</w:t>
            </w:r>
          </w:p>
        </w:tc>
        <w:tc>
          <w:tcPr>
            <w:tcW w:w="708"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AE49F0" w:rsidRDefault="006014D1" w:rsidP="00AE49F0">
            <w:pPr>
              <w:jc w:val="center"/>
              <w:rPr>
                <w:color w:val="000000"/>
                <w:sz w:val="18"/>
                <w:szCs w:val="18"/>
              </w:rPr>
            </w:pPr>
            <w:r>
              <w:rPr>
                <w:color w:val="000000"/>
                <w:sz w:val="18"/>
                <w:szCs w:val="18"/>
              </w:rPr>
              <w:t>197</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c>
          <w:tcPr>
            <w:tcW w:w="1133" w:type="dxa"/>
            <w:tcBorders>
              <w:top w:val="single" w:sz="4" w:space="0" w:color="auto"/>
              <w:left w:val="single" w:sz="4" w:space="0" w:color="auto"/>
              <w:bottom w:val="single" w:sz="4" w:space="0" w:color="auto"/>
              <w:right w:val="single" w:sz="4" w:space="0" w:color="auto"/>
            </w:tcBorders>
          </w:tcPr>
          <w:p w:rsidR="00AE49F0" w:rsidRDefault="00AE49F0" w:rsidP="00AE49F0">
            <w:pPr>
              <w:jc w:val="center"/>
              <w:rPr>
                <w:color w:val="000000"/>
                <w:sz w:val="18"/>
                <w:szCs w:val="18"/>
              </w:rPr>
            </w:pPr>
            <w:r>
              <w:rPr>
                <w:color w:val="000000"/>
                <w:sz w:val="18"/>
                <w:szCs w:val="18"/>
              </w:rPr>
              <w:t>nie dotyczy</w:t>
            </w:r>
          </w:p>
        </w:tc>
      </w:tr>
      <w:tr w:rsidR="00AE49F0" w:rsidTr="00AE49F0">
        <w:trPr>
          <w:trHeight w:val="315"/>
        </w:trPr>
        <w:tc>
          <w:tcPr>
            <w:tcW w:w="3189" w:type="dxa"/>
            <w:gridSpan w:val="3"/>
            <w:tcBorders>
              <w:top w:val="single" w:sz="8" w:space="0" w:color="auto"/>
              <w:left w:val="single" w:sz="8" w:space="0" w:color="auto"/>
              <w:bottom w:val="single" w:sz="8" w:space="0" w:color="auto"/>
              <w:right w:val="single" w:sz="8" w:space="0" w:color="000000"/>
            </w:tcBorders>
            <w:vAlign w:val="center"/>
            <w:hideMark/>
          </w:tcPr>
          <w:p w:rsidR="00AE49F0" w:rsidRDefault="00AE49F0" w:rsidP="00AE49F0">
            <w:pPr>
              <w:jc w:val="center"/>
              <w:rPr>
                <w:b/>
                <w:bCs/>
                <w:color w:val="000000"/>
                <w:sz w:val="18"/>
                <w:szCs w:val="18"/>
              </w:rPr>
            </w:pPr>
            <w:r>
              <w:rPr>
                <w:b/>
                <w:bCs/>
                <w:color w:val="000000"/>
                <w:sz w:val="18"/>
                <w:szCs w:val="18"/>
              </w:rPr>
              <w:t>Razem</w:t>
            </w:r>
          </w:p>
        </w:tc>
        <w:tc>
          <w:tcPr>
            <w:tcW w:w="567" w:type="dxa"/>
            <w:tcBorders>
              <w:top w:val="nil"/>
              <w:left w:val="nil"/>
              <w:bottom w:val="single" w:sz="8" w:space="0" w:color="auto"/>
              <w:right w:val="single" w:sz="8" w:space="0" w:color="auto"/>
            </w:tcBorders>
            <w:vAlign w:val="center"/>
          </w:tcPr>
          <w:p w:rsidR="00AE49F0" w:rsidRDefault="00B55356" w:rsidP="00AE49F0">
            <w:pPr>
              <w:jc w:val="center"/>
              <w:rPr>
                <w:b/>
                <w:bCs/>
                <w:color w:val="000000"/>
                <w:sz w:val="18"/>
                <w:szCs w:val="18"/>
              </w:rPr>
            </w:pPr>
            <w:r>
              <w:rPr>
                <w:b/>
                <w:bCs/>
                <w:color w:val="000000"/>
                <w:sz w:val="18"/>
                <w:szCs w:val="18"/>
              </w:rPr>
              <w:t>3268</w:t>
            </w:r>
          </w:p>
        </w:tc>
        <w:tc>
          <w:tcPr>
            <w:tcW w:w="567" w:type="dxa"/>
            <w:tcBorders>
              <w:top w:val="nil"/>
              <w:left w:val="nil"/>
              <w:bottom w:val="single" w:sz="8" w:space="0" w:color="auto"/>
              <w:right w:val="single" w:sz="8" w:space="0" w:color="auto"/>
            </w:tcBorders>
            <w:vAlign w:val="center"/>
          </w:tcPr>
          <w:p w:rsidR="00AE49F0" w:rsidRDefault="00292CC3" w:rsidP="00AE49F0">
            <w:pPr>
              <w:jc w:val="center"/>
              <w:rPr>
                <w:b/>
                <w:bCs/>
                <w:color w:val="000000"/>
                <w:sz w:val="18"/>
                <w:szCs w:val="18"/>
              </w:rPr>
            </w:pPr>
            <w:r>
              <w:rPr>
                <w:b/>
                <w:bCs/>
                <w:color w:val="000000"/>
                <w:sz w:val="18"/>
                <w:szCs w:val="18"/>
              </w:rPr>
              <w:t>2063</w:t>
            </w:r>
          </w:p>
        </w:tc>
        <w:tc>
          <w:tcPr>
            <w:tcW w:w="565" w:type="dxa"/>
            <w:tcBorders>
              <w:top w:val="nil"/>
              <w:left w:val="nil"/>
              <w:bottom w:val="single" w:sz="8" w:space="0" w:color="auto"/>
              <w:right w:val="single" w:sz="8" w:space="0" w:color="auto"/>
            </w:tcBorders>
            <w:vAlign w:val="center"/>
          </w:tcPr>
          <w:p w:rsidR="00AE49F0" w:rsidRDefault="00292CC3" w:rsidP="00AE49F0">
            <w:pPr>
              <w:jc w:val="center"/>
              <w:rPr>
                <w:b/>
                <w:bCs/>
                <w:color w:val="000000"/>
                <w:sz w:val="18"/>
                <w:szCs w:val="18"/>
              </w:rPr>
            </w:pPr>
            <w:r>
              <w:rPr>
                <w:b/>
                <w:bCs/>
                <w:color w:val="000000"/>
                <w:sz w:val="18"/>
                <w:szCs w:val="18"/>
              </w:rPr>
              <w:t>1070</w:t>
            </w:r>
          </w:p>
        </w:tc>
        <w:tc>
          <w:tcPr>
            <w:tcW w:w="709" w:type="dxa"/>
            <w:tcBorders>
              <w:top w:val="nil"/>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880</w:t>
            </w:r>
          </w:p>
        </w:tc>
        <w:tc>
          <w:tcPr>
            <w:tcW w:w="1274" w:type="dxa"/>
            <w:tcBorders>
              <w:top w:val="nil"/>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74</w:t>
            </w:r>
          </w:p>
        </w:tc>
        <w:tc>
          <w:tcPr>
            <w:tcW w:w="1417" w:type="dxa"/>
            <w:tcBorders>
              <w:top w:val="nil"/>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26</w:t>
            </w:r>
          </w:p>
        </w:tc>
        <w:tc>
          <w:tcPr>
            <w:tcW w:w="709"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1362</w:t>
            </w:r>
          </w:p>
        </w:tc>
        <w:tc>
          <w:tcPr>
            <w:tcW w:w="708"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27</w:t>
            </w:r>
          </w:p>
        </w:tc>
        <w:tc>
          <w:tcPr>
            <w:tcW w:w="851"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108</w:t>
            </w:r>
          </w:p>
        </w:tc>
        <w:tc>
          <w:tcPr>
            <w:tcW w:w="709"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10</w:t>
            </w:r>
          </w:p>
        </w:tc>
        <w:tc>
          <w:tcPr>
            <w:tcW w:w="850"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10</w:t>
            </w:r>
          </w:p>
        </w:tc>
        <w:tc>
          <w:tcPr>
            <w:tcW w:w="851" w:type="dxa"/>
            <w:tcBorders>
              <w:top w:val="single" w:sz="4" w:space="0" w:color="auto"/>
              <w:left w:val="nil"/>
              <w:bottom w:val="single" w:sz="8" w:space="0" w:color="auto"/>
              <w:right w:val="single" w:sz="8" w:space="0" w:color="auto"/>
            </w:tcBorders>
            <w:vAlign w:val="center"/>
          </w:tcPr>
          <w:p w:rsidR="00AE49F0" w:rsidRDefault="00401511" w:rsidP="00AE49F0">
            <w:pPr>
              <w:jc w:val="center"/>
              <w:rPr>
                <w:b/>
                <w:bCs/>
                <w:color w:val="000000"/>
                <w:sz w:val="18"/>
                <w:szCs w:val="18"/>
              </w:rPr>
            </w:pPr>
            <w:r>
              <w:rPr>
                <w:b/>
                <w:bCs/>
                <w:color w:val="000000"/>
                <w:sz w:val="18"/>
                <w:szCs w:val="18"/>
              </w:rPr>
              <w:t>1779</w:t>
            </w:r>
          </w:p>
        </w:tc>
        <w:tc>
          <w:tcPr>
            <w:tcW w:w="1133" w:type="dxa"/>
            <w:tcBorders>
              <w:top w:val="single" w:sz="4" w:space="0" w:color="auto"/>
              <w:left w:val="nil"/>
              <w:bottom w:val="single" w:sz="8" w:space="0" w:color="auto"/>
              <w:right w:val="single" w:sz="8" w:space="0" w:color="auto"/>
            </w:tcBorders>
          </w:tcPr>
          <w:p w:rsidR="00AE49F0" w:rsidRDefault="00AE49F0" w:rsidP="00AE49F0">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AE49F0" w:rsidRDefault="00AE49F0" w:rsidP="00AE49F0">
            <w:pPr>
              <w:jc w:val="center"/>
              <w:rPr>
                <w:b/>
                <w:bCs/>
                <w:color w:val="000000"/>
                <w:sz w:val="18"/>
                <w:szCs w:val="18"/>
              </w:rPr>
            </w:pPr>
            <w:r>
              <w:rPr>
                <w:color w:val="000000"/>
                <w:sz w:val="18"/>
                <w:szCs w:val="18"/>
              </w:rPr>
              <w:t>nie dotyczy</w:t>
            </w:r>
          </w:p>
        </w:tc>
        <w:tc>
          <w:tcPr>
            <w:tcW w:w="1133" w:type="dxa"/>
            <w:tcBorders>
              <w:top w:val="single" w:sz="4" w:space="0" w:color="auto"/>
              <w:left w:val="nil"/>
              <w:bottom w:val="single" w:sz="8" w:space="0" w:color="auto"/>
              <w:right w:val="single" w:sz="8" w:space="0" w:color="auto"/>
            </w:tcBorders>
          </w:tcPr>
          <w:p w:rsidR="00AE49F0" w:rsidRDefault="00AE49F0" w:rsidP="00AE49F0">
            <w:pPr>
              <w:jc w:val="center"/>
              <w:rPr>
                <w:b/>
                <w:bCs/>
                <w:color w:val="000000"/>
                <w:sz w:val="18"/>
                <w:szCs w:val="18"/>
              </w:rPr>
            </w:pPr>
            <w:r>
              <w:rPr>
                <w:color w:val="000000"/>
                <w:sz w:val="18"/>
                <w:szCs w:val="18"/>
              </w:rPr>
              <w:t>nie dotyczy</w:t>
            </w:r>
          </w:p>
        </w:tc>
      </w:tr>
    </w:tbl>
    <w:p w:rsidR="002618D3" w:rsidRDefault="002618D3" w:rsidP="002618D3">
      <w:pPr>
        <w:rPr>
          <w:kern w:val="28"/>
          <w:sz w:val="18"/>
          <w:szCs w:val="18"/>
        </w:rPr>
      </w:pPr>
    </w:p>
    <w:p w:rsidR="002618D3" w:rsidRDefault="002618D3" w:rsidP="002618D3">
      <w:pPr>
        <w:ind w:left="1134" w:hanging="1134"/>
        <w:rPr>
          <w:kern w:val="28"/>
          <w:sz w:val="22"/>
          <w:szCs w:val="22"/>
        </w:rPr>
      </w:pPr>
      <w:r>
        <w:rPr>
          <w:kern w:val="28"/>
          <w:sz w:val="22"/>
          <w:szCs w:val="22"/>
        </w:rPr>
        <w:t>Skróty użyte w tabel i oznaczają:</w:t>
      </w:r>
    </w:p>
    <w:p w:rsidR="002618D3" w:rsidRDefault="002618D3" w:rsidP="002618D3">
      <w:pPr>
        <w:numPr>
          <w:ilvl w:val="0"/>
          <w:numId w:val="4"/>
        </w:numPr>
        <w:rPr>
          <w:kern w:val="28"/>
          <w:sz w:val="22"/>
          <w:szCs w:val="22"/>
        </w:rPr>
      </w:pPr>
      <w:r>
        <w:rPr>
          <w:kern w:val="28"/>
          <w:sz w:val="22"/>
          <w:szCs w:val="22"/>
        </w:rPr>
        <w:t>Id – identyfikator obrę</w:t>
      </w:r>
      <w:r>
        <w:rPr>
          <w:kern w:val="28"/>
          <w:sz w:val="22"/>
          <w:szCs w:val="22"/>
        </w:rPr>
        <w:fldChar w:fldCharType="begin"/>
      </w:r>
      <w:r>
        <w:rPr>
          <w:kern w:val="28"/>
          <w:sz w:val="22"/>
          <w:szCs w:val="22"/>
        </w:rPr>
        <w:instrText xml:space="preserve"> LISTNUM </w:instrText>
      </w:r>
      <w:r>
        <w:rPr>
          <w:kern w:val="28"/>
          <w:sz w:val="22"/>
          <w:szCs w:val="22"/>
        </w:rPr>
        <w:fldChar w:fldCharType="end"/>
      </w:r>
      <w:r>
        <w:rPr>
          <w:kern w:val="28"/>
          <w:sz w:val="22"/>
          <w:szCs w:val="22"/>
        </w:rPr>
        <w:t xml:space="preserve">bu ewidencyjnego, o którym mowa w załączniku nr 1 do rozporządzenia w sprawie </w:t>
      </w:r>
      <w:proofErr w:type="spellStart"/>
      <w:r>
        <w:rPr>
          <w:kern w:val="28"/>
          <w:sz w:val="22"/>
          <w:szCs w:val="22"/>
        </w:rPr>
        <w:t>EGiB</w:t>
      </w:r>
      <w:proofErr w:type="spellEnd"/>
    </w:p>
    <w:p w:rsidR="002618D3" w:rsidRDefault="002618D3" w:rsidP="002618D3">
      <w:pPr>
        <w:numPr>
          <w:ilvl w:val="0"/>
          <w:numId w:val="4"/>
        </w:numPr>
        <w:rPr>
          <w:kern w:val="28"/>
          <w:sz w:val="22"/>
          <w:szCs w:val="22"/>
        </w:rPr>
      </w:pPr>
      <w:r>
        <w:rPr>
          <w:kern w:val="28"/>
          <w:sz w:val="22"/>
          <w:szCs w:val="22"/>
        </w:rPr>
        <w:t>P</w:t>
      </w:r>
      <w:r w:rsidR="008D0500">
        <w:rPr>
          <w:kern w:val="28"/>
          <w:sz w:val="22"/>
          <w:szCs w:val="22"/>
        </w:rPr>
        <w:t xml:space="preserve"> </w:t>
      </w:r>
      <w:proofErr w:type="spellStart"/>
      <w:r>
        <w:rPr>
          <w:kern w:val="28"/>
          <w:sz w:val="22"/>
          <w:szCs w:val="22"/>
        </w:rPr>
        <w:t>obr</w:t>
      </w:r>
      <w:proofErr w:type="spellEnd"/>
      <w:r>
        <w:rPr>
          <w:kern w:val="28"/>
          <w:sz w:val="22"/>
          <w:szCs w:val="22"/>
          <w:vertAlign w:val="subscript"/>
        </w:rPr>
        <w:t xml:space="preserve"> – </w:t>
      </w:r>
      <w:r>
        <w:rPr>
          <w:kern w:val="28"/>
          <w:sz w:val="22"/>
          <w:szCs w:val="22"/>
        </w:rPr>
        <w:t>pole powierzchni obrębu ewidencyjnego,</w:t>
      </w:r>
    </w:p>
    <w:p w:rsidR="002618D3" w:rsidRDefault="002618D3" w:rsidP="002618D3">
      <w:pPr>
        <w:numPr>
          <w:ilvl w:val="0"/>
          <w:numId w:val="4"/>
        </w:numPr>
        <w:rPr>
          <w:kern w:val="28"/>
          <w:sz w:val="22"/>
          <w:szCs w:val="22"/>
        </w:rPr>
      </w:pPr>
      <w:proofErr w:type="spellStart"/>
      <w:r>
        <w:rPr>
          <w:kern w:val="28"/>
          <w:sz w:val="22"/>
          <w:szCs w:val="22"/>
        </w:rPr>
        <w:t>Ldz</w:t>
      </w:r>
      <w:proofErr w:type="spellEnd"/>
      <w:r>
        <w:rPr>
          <w:kern w:val="28"/>
          <w:sz w:val="22"/>
          <w:szCs w:val="22"/>
        </w:rPr>
        <w:t xml:space="preserve"> – liczba działek ewidencyjnych </w:t>
      </w:r>
    </w:p>
    <w:p w:rsidR="002618D3" w:rsidRDefault="002618D3" w:rsidP="002618D3">
      <w:pPr>
        <w:numPr>
          <w:ilvl w:val="0"/>
          <w:numId w:val="4"/>
        </w:numPr>
        <w:rPr>
          <w:kern w:val="28"/>
          <w:sz w:val="22"/>
          <w:szCs w:val="22"/>
        </w:rPr>
      </w:pPr>
      <w:r>
        <w:rPr>
          <w:kern w:val="28"/>
          <w:sz w:val="22"/>
          <w:szCs w:val="22"/>
        </w:rPr>
        <w:t>LJR – liczba jednostek rejestrowych gruntów</w:t>
      </w:r>
    </w:p>
    <w:p w:rsidR="002618D3" w:rsidRDefault="002618D3"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AE49F0" w:rsidRDefault="00AE49F0" w:rsidP="002618D3">
      <w:pPr>
        <w:ind w:left="1134" w:hanging="1134"/>
        <w:rPr>
          <w:kern w:val="28"/>
          <w:sz w:val="22"/>
          <w:szCs w:val="22"/>
        </w:rPr>
      </w:pPr>
    </w:p>
    <w:p w:rsidR="002618D3" w:rsidRDefault="002618D3" w:rsidP="00D33A4A">
      <w:pPr>
        <w:rPr>
          <w:kern w:val="28"/>
          <w:sz w:val="22"/>
          <w:szCs w:val="22"/>
        </w:rPr>
      </w:pPr>
    </w:p>
    <w:p w:rsidR="002618D3" w:rsidRDefault="002618D3" w:rsidP="002618D3">
      <w:pPr>
        <w:ind w:left="1134" w:hanging="1134"/>
        <w:rPr>
          <w:b/>
          <w:kern w:val="28"/>
          <w:sz w:val="22"/>
          <w:szCs w:val="22"/>
        </w:rPr>
      </w:pPr>
      <w:r>
        <w:rPr>
          <w:b/>
          <w:kern w:val="28"/>
          <w:sz w:val="22"/>
          <w:szCs w:val="22"/>
        </w:rPr>
        <w:lastRenderedPageBreak/>
        <w:t xml:space="preserve">Tabela nr  2 - Podstawowe informacje charakteryzujące sposób założenia i prowadzenia </w:t>
      </w:r>
      <w:proofErr w:type="spellStart"/>
      <w:r>
        <w:rPr>
          <w:b/>
          <w:kern w:val="28"/>
          <w:sz w:val="22"/>
          <w:szCs w:val="22"/>
        </w:rPr>
        <w:t>EGiB</w:t>
      </w:r>
      <w:proofErr w:type="spellEnd"/>
    </w:p>
    <w:p w:rsidR="002618D3" w:rsidRDefault="002618D3" w:rsidP="002618D3">
      <w:pPr>
        <w:ind w:left="1134" w:hanging="1134"/>
        <w:rPr>
          <w:kern w:val="28"/>
          <w:sz w:val="22"/>
          <w:szCs w:val="22"/>
        </w:rPr>
      </w:pPr>
    </w:p>
    <w:p w:rsidR="002618D3" w:rsidRDefault="002618D3" w:rsidP="002618D3">
      <w:pPr>
        <w:rPr>
          <w:kern w:val="28"/>
          <w:sz w:val="18"/>
          <w:szCs w:val="1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134"/>
        <w:gridCol w:w="2126"/>
        <w:gridCol w:w="993"/>
        <w:gridCol w:w="708"/>
        <w:gridCol w:w="567"/>
        <w:gridCol w:w="851"/>
        <w:gridCol w:w="567"/>
        <w:gridCol w:w="850"/>
        <w:gridCol w:w="709"/>
        <w:gridCol w:w="1418"/>
        <w:gridCol w:w="850"/>
        <w:gridCol w:w="1134"/>
        <w:gridCol w:w="1277"/>
      </w:tblGrid>
      <w:tr w:rsidR="002618D3" w:rsidTr="00CF4F41">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sz w:val="20"/>
                <w:szCs w:val="20"/>
                <w:lang w:val="pl-PL"/>
              </w:rPr>
            </w:pPr>
            <w:r w:rsidRPr="004B5179">
              <w:rPr>
                <w:sz w:val="20"/>
                <w:szCs w:val="20"/>
                <w:lang w:val="pl-PL"/>
              </w:rPr>
              <w:t>Lp.</w:t>
            </w:r>
          </w:p>
        </w:tc>
        <w:tc>
          <w:tcPr>
            <w:tcW w:w="2693" w:type="dxa"/>
            <w:gridSpan w:val="2"/>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Obręb</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sz w:val="20"/>
                <w:szCs w:val="20"/>
              </w:rPr>
            </w:pPr>
            <w:r w:rsidRPr="004B5179">
              <w:rPr>
                <w:b/>
                <w:sz w:val="20"/>
                <w:szCs w:val="20"/>
              </w:rPr>
              <w:t xml:space="preserve">Materiały źródłowe wykorzystane do założenia/ odnowienia </w:t>
            </w:r>
            <w:proofErr w:type="spellStart"/>
            <w:r w:rsidRPr="004B5179">
              <w:rPr>
                <w:b/>
                <w:sz w:val="20"/>
                <w:szCs w:val="20"/>
              </w:rPr>
              <w:t>EGiB</w:t>
            </w:r>
            <w:proofErr w:type="spellEnd"/>
            <w:r w:rsidRPr="004B5179">
              <w:rPr>
                <w:rStyle w:val="Odwoanieprzypisudolnego"/>
                <w:b/>
                <w:sz w:val="20"/>
                <w:szCs w:val="20"/>
              </w:rPr>
              <w:footnoteReference w:id="2"/>
            </w:r>
            <w:r w:rsidRPr="004B5179">
              <w:rPr>
                <w:b/>
                <w:sz w:val="20"/>
                <w:szCs w:val="20"/>
                <w:vertAlign w:val="superscript"/>
              </w:rPr>
              <w:t>)</w:t>
            </w:r>
            <w:r w:rsidRPr="004B5179">
              <w:rPr>
                <w:b/>
                <w:sz w:val="20"/>
                <w:szCs w:val="20"/>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0" w:line="240" w:lineRule="auto"/>
              <w:jc w:val="left"/>
              <w:rPr>
                <w:sz w:val="20"/>
                <w:szCs w:val="20"/>
                <w:lang w:val="pl-PL"/>
              </w:rPr>
            </w:pPr>
            <w:r w:rsidRPr="004B5179">
              <w:rPr>
                <w:sz w:val="20"/>
                <w:szCs w:val="20"/>
                <w:lang w:val="pl-PL"/>
              </w:rPr>
              <w:t>Szacunkowa liczba punktów granicz</w:t>
            </w:r>
            <w:r w:rsidR="00521802" w:rsidRPr="004B5179">
              <w:rPr>
                <w:sz w:val="20"/>
                <w:szCs w:val="20"/>
                <w:lang w:val="pl-PL"/>
              </w:rPr>
              <w:t>-</w:t>
            </w:r>
            <w:proofErr w:type="spellStart"/>
            <w:r w:rsidRPr="004B5179">
              <w:rPr>
                <w:sz w:val="20"/>
                <w:szCs w:val="20"/>
                <w:lang w:val="pl-PL"/>
              </w:rPr>
              <w:t>nych</w:t>
            </w:r>
            <w:proofErr w:type="spellEnd"/>
            <w:r w:rsidRPr="004B5179">
              <w:rPr>
                <w:sz w:val="20"/>
                <w:szCs w:val="20"/>
                <w:lang w:val="pl-PL"/>
              </w:rPr>
              <w:t xml:space="preserve"> ogółem</w:t>
            </w:r>
          </w:p>
        </w:tc>
        <w:tc>
          <w:tcPr>
            <w:tcW w:w="4252" w:type="dxa"/>
            <w:gridSpan w:val="6"/>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Szacunkowy odsetek pkt granicznych, określonych  z błędem średnim:</w:t>
            </w:r>
          </w:p>
          <w:p w:rsidR="002618D3" w:rsidRPr="004B5179" w:rsidRDefault="002618D3">
            <w:pPr>
              <w:jc w:val="center"/>
              <w:rPr>
                <w:b/>
              </w:rPr>
            </w:pPr>
            <w:r w:rsidRPr="004B5179">
              <w:rPr>
                <w:b/>
              </w:rPr>
              <w:t>[m]</w:t>
            </w:r>
          </w:p>
        </w:tc>
        <w:tc>
          <w:tcPr>
            <w:tcW w:w="3402" w:type="dxa"/>
            <w:gridSpan w:val="3"/>
            <w:tcBorders>
              <w:top w:val="single" w:sz="4" w:space="0" w:color="auto"/>
              <w:left w:val="single" w:sz="4" w:space="0" w:color="auto"/>
              <w:bottom w:val="single" w:sz="4" w:space="0" w:color="auto"/>
              <w:right w:val="single" w:sz="4" w:space="0" w:color="auto"/>
            </w:tcBorders>
          </w:tcPr>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lang w:val="pl-PL"/>
              </w:rPr>
            </w:pPr>
            <w:r w:rsidRPr="004B5179">
              <w:rPr>
                <w:sz w:val="20"/>
                <w:szCs w:val="20"/>
                <w:lang w:val="pl-PL"/>
              </w:rPr>
              <w:t>Mapa ewidencyjna</w:t>
            </w:r>
          </w:p>
          <w:p w:rsidR="002618D3" w:rsidRPr="004B5179" w:rsidRDefault="002618D3">
            <w:pPr>
              <w:pStyle w:val="Nagwek2"/>
              <w:spacing w:before="360" w:line="240" w:lineRule="auto"/>
              <w:jc w:val="center"/>
              <w:rPr>
                <w:sz w:val="20"/>
                <w:szCs w:val="20"/>
                <w:lang w:val="pl-PL"/>
              </w:rPr>
            </w:pPr>
            <w:r w:rsidRPr="004B5179">
              <w:rPr>
                <w:sz w:val="20"/>
                <w:szCs w:val="20"/>
                <w:lang w:val="pl-PL"/>
              </w:rPr>
              <w:t>.</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2618D3" w:rsidRPr="004B5179" w:rsidRDefault="002618D3">
            <w:pPr>
              <w:pStyle w:val="Nagwek2"/>
              <w:spacing w:before="360" w:line="240" w:lineRule="auto"/>
              <w:jc w:val="center"/>
              <w:rPr>
                <w:sz w:val="20"/>
                <w:szCs w:val="20"/>
                <w:vertAlign w:val="superscript"/>
                <w:lang w:val="pl-PL"/>
              </w:rPr>
            </w:pPr>
            <w:r w:rsidRPr="004B5179">
              <w:rPr>
                <w:sz w:val="20"/>
                <w:szCs w:val="20"/>
                <w:lang w:val="pl-PL"/>
              </w:rPr>
              <w:t xml:space="preserve">Informacje o osnowie geodezyjnej wykorzystanej do założenia </w:t>
            </w:r>
            <w:proofErr w:type="spellStart"/>
            <w:r w:rsidRPr="004B5179">
              <w:rPr>
                <w:sz w:val="20"/>
                <w:szCs w:val="20"/>
                <w:lang w:val="pl-PL"/>
              </w:rPr>
              <w:t>EGiB</w:t>
            </w:r>
            <w:proofErr w:type="spellEnd"/>
            <w:r w:rsidRPr="004B5179">
              <w:rPr>
                <w:rStyle w:val="Odwoanieprzypisudolnego"/>
                <w:sz w:val="20"/>
                <w:szCs w:val="20"/>
                <w:lang w:val="pl-PL"/>
              </w:rPr>
              <w:footnoteReference w:id="3"/>
            </w:r>
            <w:r w:rsidRPr="004B5179">
              <w:rPr>
                <w:sz w:val="20"/>
                <w:szCs w:val="20"/>
                <w:vertAlign w:val="superscript"/>
                <w:lang w:val="pl-PL"/>
              </w:rPr>
              <w:t>)</w:t>
            </w:r>
          </w:p>
          <w:p w:rsidR="002618D3" w:rsidRPr="004B5179" w:rsidRDefault="002618D3">
            <w:pPr>
              <w:pStyle w:val="Nagwek2"/>
              <w:spacing w:before="0" w:line="240" w:lineRule="auto"/>
              <w:jc w:val="center"/>
              <w:rPr>
                <w:sz w:val="20"/>
                <w:szCs w:val="20"/>
                <w:lang w:val="pl-PL"/>
              </w:rPr>
            </w:pPr>
          </w:p>
          <w:p w:rsidR="002618D3" w:rsidRPr="004B5179" w:rsidRDefault="002618D3">
            <w:pPr>
              <w:pStyle w:val="Nagwek2"/>
              <w:spacing w:before="0" w:line="240" w:lineRule="auto"/>
              <w:jc w:val="center"/>
              <w:rPr>
                <w:sz w:val="20"/>
                <w:szCs w:val="20"/>
                <w:vertAlign w:val="superscript"/>
                <w:lang w:val="pl-PL"/>
              </w:rPr>
            </w:pPr>
          </w:p>
        </w:tc>
      </w:tr>
      <w:tr w:rsidR="003A0C01" w:rsidTr="00CF4F41">
        <w:trPr>
          <w:trHeight w:val="119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Id</w:t>
            </w:r>
          </w:p>
        </w:tc>
        <w:tc>
          <w:tcPr>
            <w:tcW w:w="1134" w:type="dxa"/>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line="240" w:lineRule="auto"/>
              <w:jc w:val="center"/>
              <w:rPr>
                <w:sz w:val="20"/>
                <w:szCs w:val="20"/>
                <w:lang w:val="pl-PL"/>
              </w:rPr>
            </w:pPr>
            <w:r w:rsidRPr="004B5179">
              <w:rPr>
                <w:sz w:val="20"/>
                <w:szCs w:val="20"/>
                <w:lang w:val="pl-PL"/>
              </w:rPr>
              <w:t>nazwa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ind w:left="-108" w:right="-108"/>
              <w:jc w:val="center"/>
              <w:rPr>
                <w:b w:val="0"/>
                <w:sz w:val="20"/>
                <w:szCs w:val="20"/>
                <w:lang w:val="pl-PL"/>
              </w:rPr>
            </w:pPr>
            <w:r>
              <w:rPr>
                <w:b w:val="0"/>
                <w:sz w:val="20"/>
                <w:szCs w:val="20"/>
                <w:lang w:val="pl-PL"/>
              </w:rPr>
              <w:t>≤ 0,10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xml:space="preserve">0,11 -0,30  </w:t>
            </w:r>
            <w:r>
              <w:rPr>
                <w:b w:val="0"/>
                <w:sz w:val="20"/>
                <w:szCs w:val="20"/>
                <w:lang w:val="pl-PL"/>
              </w:rPr>
              <w:br/>
            </w:r>
          </w:p>
        </w:tc>
        <w:tc>
          <w:tcPr>
            <w:tcW w:w="851"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0,31-0,60</w:t>
            </w:r>
          </w:p>
        </w:tc>
        <w:tc>
          <w:tcPr>
            <w:tcW w:w="567"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rPr>
                <w:b w:val="0"/>
                <w:sz w:val="20"/>
                <w:szCs w:val="20"/>
                <w:lang w:val="pl-PL"/>
              </w:rPr>
            </w:pPr>
            <w:r>
              <w:rPr>
                <w:b w:val="0"/>
                <w:sz w:val="20"/>
                <w:szCs w:val="20"/>
                <w:lang w:val="pl-PL"/>
              </w:rPr>
              <w:t xml:space="preserve">0,61- 1,00 </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1,01-3,0</w:t>
            </w:r>
          </w:p>
        </w:tc>
        <w:tc>
          <w:tcPr>
            <w:tcW w:w="709"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b w:val="0"/>
                <w:sz w:val="20"/>
                <w:szCs w:val="20"/>
                <w:lang w:val="pl-PL"/>
              </w:rPr>
            </w:pPr>
            <w:r>
              <w:rPr>
                <w:b w:val="0"/>
                <w:sz w:val="20"/>
                <w:szCs w:val="20"/>
                <w:lang w:val="pl-PL"/>
              </w:rPr>
              <w:t>≥ 3m</w:t>
            </w:r>
          </w:p>
        </w:tc>
        <w:tc>
          <w:tcPr>
            <w:tcW w:w="1418"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vertAlign w:val="superscript"/>
                <w:lang w:val="pl-PL"/>
              </w:rPr>
            </w:pPr>
            <w:r>
              <w:rPr>
                <w:b w:val="0"/>
                <w:sz w:val="20"/>
                <w:szCs w:val="20"/>
                <w:lang w:val="pl-PL"/>
              </w:rPr>
              <w:t>postać mapy</w:t>
            </w:r>
            <w:r>
              <w:rPr>
                <w:b w:val="0"/>
                <w:sz w:val="20"/>
                <w:szCs w:val="20"/>
                <w:vertAlign w:val="superscript"/>
                <w:lang w:val="pl-PL"/>
              </w:rPr>
              <w:footnoteReference w:id="4"/>
            </w:r>
            <w:r>
              <w:rPr>
                <w:b w:val="0"/>
                <w:sz w:val="20"/>
                <w:szCs w:val="20"/>
                <w:vertAlign w:val="superscript"/>
                <w:lang w:val="pl-PL"/>
              </w:rPr>
              <w:t>)</w:t>
            </w:r>
          </w:p>
        </w:tc>
        <w:tc>
          <w:tcPr>
            <w:tcW w:w="850" w:type="dxa"/>
            <w:tcBorders>
              <w:top w:val="single" w:sz="4" w:space="0" w:color="auto"/>
              <w:left w:val="single" w:sz="4" w:space="0" w:color="auto"/>
              <w:bottom w:val="single" w:sz="4" w:space="0" w:color="auto"/>
              <w:right w:val="single" w:sz="4" w:space="0" w:color="auto"/>
            </w:tcBorders>
            <w:hideMark/>
          </w:tcPr>
          <w:p w:rsidR="002618D3" w:rsidRDefault="002618D3">
            <w:pPr>
              <w:pStyle w:val="Nagwek2"/>
              <w:spacing w:before="360" w:line="240" w:lineRule="auto"/>
              <w:jc w:val="center"/>
              <w:rPr>
                <w:sz w:val="20"/>
                <w:szCs w:val="20"/>
                <w:lang w:val="pl-PL"/>
              </w:rPr>
            </w:pPr>
            <w:r>
              <w:rPr>
                <w:b w:val="0"/>
                <w:sz w:val="20"/>
                <w:szCs w:val="20"/>
                <w:lang w:val="pl-PL"/>
              </w:rPr>
              <w:t xml:space="preserve">skala </w:t>
            </w:r>
          </w:p>
        </w:tc>
        <w:tc>
          <w:tcPr>
            <w:tcW w:w="1134" w:type="dxa"/>
            <w:tcBorders>
              <w:top w:val="single" w:sz="4" w:space="0" w:color="auto"/>
              <w:left w:val="single" w:sz="4" w:space="0" w:color="auto"/>
              <w:bottom w:val="single" w:sz="4" w:space="0" w:color="auto"/>
              <w:right w:val="single" w:sz="4" w:space="0" w:color="auto"/>
            </w:tcBorders>
            <w:hideMark/>
          </w:tcPr>
          <w:p w:rsidR="002618D3" w:rsidRDefault="001D5C9C">
            <w:pPr>
              <w:pStyle w:val="Nagwek2"/>
              <w:spacing w:before="360" w:line="240" w:lineRule="auto"/>
              <w:jc w:val="center"/>
              <w:rPr>
                <w:b w:val="0"/>
                <w:sz w:val="20"/>
                <w:szCs w:val="20"/>
                <w:lang w:val="pl-PL"/>
              </w:rPr>
            </w:pPr>
            <w:r>
              <w:rPr>
                <w:b w:val="0"/>
                <w:sz w:val="20"/>
                <w:szCs w:val="20"/>
                <w:lang w:val="pl-PL"/>
              </w:rPr>
              <w:t xml:space="preserve">Układ </w:t>
            </w:r>
            <w:proofErr w:type="spellStart"/>
            <w:r>
              <w:rPr>
                <w:b w:val="0"/>
                <w:sz w:val="20"/>
                <w:szCs w:val="20"/>
                <w:lang w:val="pl-PL"/>
              </w:rPr>
              <w:t>współrzęd-</w:t>
            </w:r>
            <w:r w:rsidR="007F3B51">
              <w:rPr>
                <w:b w:val="0"/>
                <w:sz w:val="20"/>
                <w:szCs w:val="20"/>
                <w:lang w:val="pl-PL"/>
              </w:rPr>
              <w:t>nych</w:t>
            </w:r>
            <w:proofErr w:type="spellEnd"/>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r>
      <w:tr w:rsidR="00F20E55" w:rsidTr="00CF4F41">
        <w:trPr>
          <w:trHeight w:val="1230"/>
        </w:trPr>
        <w:tc>
          <w:tcPr>
            <w:tcW w:w="392" w:type="dxa"/>
            <w:tcBorders>
              <w:top w:val="single" w:sz="4" w:space="0" w:color="auto"/>
              <w:left w:val="single" w:sz="4" w:space="0" w:color="auto"/>
              <w:bottom w:val="single" w:sz="4" w:space="0" w:color="auto"/>
              <w:right w:val="single" w:sz="4" w:space="0" w:color="auto"/>
            </w:tcBorders>
            <w:vAlign w:val="center"/>
            <w:hideMark/>
          </w:tcPr>
          <w:p w:rsidR="00F20E55" w:rsidRDefault="00F20E55" w:rsidP="0060636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2</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A26CE6">
            <w:pPr>
              <w:pStyle w:val="Nagwek2"/>
              <w:spacing w:before="0" w:line="240" w:lineRule="auto"/>
              <w:jc w:val="center"/>
              <w:rPr>
                <w:b w:val="0"/>
                <w:bCs w:val="0"/>
                <w:kern w:val="28"/>
                <w:sz w:val="20"/>
                <w:szCs w:val="20"/>
                <w:lang w:val="pl-PL"/>
              </w:rPr>
            </w:pPr>
            <w:r>
              <w:rPr>
                <w:b w:val="0"/>
                <w:bCs w:val="0"/>
                <w:kern w:val="28"/>
                <w:sz w:val="20"/>
                <w:szCs w:val="20"/>
                <w:lang w:val="pl-PL"/>
              </w:rPr>
              <w:t>Grzmiąca</w:t>
            </w:r>
          </w:p>
        </w:tc>
        <w:tc>
          <w:tcPr>
            <w:tcW w:w="2126" w:type="dxa"/>
            <w:tcBorders>
              <w:top w:val="single" w:sz="4" w:space="0" w:color="auto"/>
              <w:left w:val="single" w:sz="4" w:space="0" w:color="auto"/>
              <w:bottom w:val="single" w:sz="4" w:space="0" w:color="auto"/>
              <w:right w:val="single" w:sz="4" w:space="0" w:color="auto"/>
            </w:tcBorders>
          </w:tcPr>
          <w:p w:rsidR="00091C68" w:rsidRDefault="00091C68" w:rsidP="00091C68">
            <w:pPr>
              <w:jc w:val="center"/>
              <w:rPr>
                <w:sz w:val="20"/>
                <w:szCs w:val="20"/>
              </w:rPr>
            </w:pPr>
            <w:r>
              <w:rPr>
                <w:sz w:val="20"/>
                <w:szCs w:val="20"/>
              </w:rPr>
              <w:t>pomiar stanu posiadania z roku 1963 operat</w:t>
            </w:r>
          </w:p>
          <w:p w:rsidR="00091C68" w:rsidRDefault="00091C68" w:rsidP="00091C68">
            <w:pPr>
              <w:jc w:val="center"/>
              <w:rPr>
                <w:sz w:val="20"/>
                <w:szCs w:val="20"/>
              </w:rPr>
            </w:pPr>
            <w:r>
              <w:rPr>
                <w:sz w:val="20"/>
                <w:szCs w:val="20"/>
              </w:rPr>
              <w:t>P.0221.1963.1,</w:t>
            </w:r>
          </w:p>
          <w:p w:rsidR="00091C68" w:rsidRPr="00CF4F41" w:rsidRDefault="00091C68" w:rsidP="00091C68">
            <w:pPr>
              <w:jc w:val="center"/>
              <w:rPr>
                <w:sz w:val="20"/>
                <w:szCs w:val="20"/>
              </w:rPr>
            </w:pPr>
            <w:r>
              <w:rPr>
                <w:sz w:val="20"/>
                <w:szCs w:val="20"/>
              </w:rPr>
              <w:t xml:space="preserve">mapa zasadnicza </w:t>
            </w:r>
            <w:r>
              <w:rPr>
                <w:sz w:val="20"/>
                <w:szCs w:val="20"/>
              </w:rPr>
              <w:br/>
              <w:t>z 2000r. operat P.0221.2000.613</w:t>
            </w:r>
          </w:p>
        </w:tc>
        <w:tc>
          <w:tcPr>
            <w:tcW w:w="993" w:type="dxa"/>
            <w:tcBorders>
              <w:top w:val="single" w:sz="4" w:space="0" w:color="auto"/>
              <w:left w:val="single" w:sz="4" w:space="0" w:color="auto"/>
              <w:bottom w:val="single" w:sz="4" w:space="0" w:color="auto"/>
              <w:right w:val="single" w:sz="4" w:space="0" w:color="auto"/>
            </w:tcBorders>
          </w:tcPr>
          <w:p w:rsidR="00091C68" w:rsidRDefault="00091C68" w:rsidP="00091C68">
            <w:pPr>
              <w:pStyle w:val="Nagwek2"/>
              <w:spacing w:before="0"/>
              <w:rPr>
                <w:sz w:val="20"/>
                <w:szCs w:val="20"/>
                <w:lang w:val="pl-PL"/>
              </w:rPr>
            </w:pPr>
          </w:p>
          <w:p w:rsidR="00091C68" w:rsidRDefault="00091C68" w:rsidP="00091C68">
            <w:pPr>
              <w:pStyle w:val="Nagwek2"/>
              <w:spacing w:before="0"/>
              <w:rPr>
                <w:sz w:val="20"/>
                <w:szCs w:val="20"/>
                <w:lang w:val="pl-PL"/>
              </w:rPr>
            </w:pPr>
          </w:p>
          <w:p w:rsidR="00091C68" w:rsidRDefault="00091C68" w:rsidP="00091C68">
            <w:pPr>
              <w:pStyle w:val="Nagwek2"/>
              <w:spacing w:before="0"/>
              <w:rPr>
                <w:sz w:val="20"/>
                <w:szCs w:val="20"/>
                <w:lang w:val="pl-PL"/>
              </w:rPr>
            </w:pPr>
          </w:p>
          <w:p w:rsidR="00F20E55" w:rsidRDefault="00401511" w:rsidP="00091C68">
            <w:pPr>
              <w:pStyle w:val="Nagwek2"/>
              <w:spacing w:before="0"/>
              <w:rPr>
                <w:sz w:val="20"/>
                <w:szCs w:val="20"/>
                <w:lang w:val="pl-PL"/>
              </w:rPr>
            </w:pPr>
            <w:r>
              <w:rPr>
                <w:sz w:val="20"/>
                <w:szCs w:val="20"/>
                <w:lang w:val="pl-PL"/>
              </w:rPr>
              <w:t>5181</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30%</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0%</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8%</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62%</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F20E55" w:rsidRDefault="00F20E55" w:rsidP="00606366">
            <w:pPr>
              <w:rPr>
                <w:sz w:val="20"/>
                <w:szCs w:val="20"/>
              </w:rPr>
            </w:pPr>
          </w:p>
          <w:p w:rsidR="00F20E55" w:rsidRDefault="00F20E55" w:rsidP="00606366">
            <w:pPr>
              <w:rPr>
                <w:sz w:val="20"/>
                <w:szCs w:val="20"/>
              </w:rPr>
            </w:pPr>
          </w:p>
          <w:p w:rsidR="00F20E55" w:rsidRDefault="00F20E55" w:rsidP="00606366">
            <w:pPr>
              <w:rPr>
                <w:sz w:val="20"/>
                <w:szCs w:val="20"/>
              </w:rPr>
            </w:pPr>
          </w:p>
          <w:p w:rsidR="00F20E55" w:rsidRDefault="00F20E55" w:rsidP="00606366">
            <w:pPr>
              <w:rPr>
                <w:sz w:val="20"/>
                <w:szCs w:val="20"/>
              </w:rPr>
            </w:pPr>
            <w:r>
              <w:rPr>
                <w:sz w:val="20"/>
                <w:szCs w:val="20"/>
              </w:rPr>
              <w:t>Brak informacji</w:t>
            </w:r>
          </w:p>
        </w:tc>
      </w:tr>
      <w:tr w:rsidR="00F20E55" w:rsidTr="00CF4F41">
        <w:trPr>
          <w:trHeight w:val="284"/>
        </w:trPr>
        <w:tc>
          <w:tcPr>
            <w:tcW w:w="392" w:type="dxa"/>
            <w:tcBorders>
              <w:top w:val="single" w:sz="4" w:space="0" w:color="auto"/>
              <w:left w:val="single" w:sz="4" w:space="0" w:color="auto"/>
              <w:bottom w:val="single" w:sz="4" w:space="0" w:color="auto"/>
              <w:right w:val="single" w:sz="4" w:space="0" w:color="auto"/>
            </w:tcBorders>
            <w:vAlign w:val="center"/>
            <w:hideMark/>
          </w:tcPr>
          <w:p w:rsidR="00F20E55" w:rsidRDefault="00F20E55" w:rsidP="00606366">
            <w:pPr>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3</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A26CE6">
            <w:pPr>
              <w:jc w:val="center"/>
              <w:rPr>
                <w:color w:val="000000"/>
                <w:sz w:val="18"/>
                <w:szCs w:val="18"/>
              </w:rPr>
            </w:pPr>
            <w:r>
              <w:rPr>
                <w:color w:val="000000"/>
                <w:sz w:val="18"/>
                <w:szCs w:val="18"/>
              </w:rPr>
              <w:t>Kolce</w:t>
            </w:r>
          </w:p>
        </w:tc>
        <w:tc>
          <w:tcPr>
            <w:tcW w:w="2126" w:type="dxa"/>
            <w:tcBorders>
              <w:top w:val="single" w:sz="4" w:space="0" w:color="auto"/>
              <w:left w:val="single" w:sz="4" w:space="0" w:color="auto"/>
              <w:bottom w:val="single" w:sz="4" w:space="0" w:color="auto"/>
              <w:right w:val="single" w:sz="4" w:space="0" w:color="auto"/>
            </w:tcBorders>
          </w:tcPr>
          <w:p w:rsidR="00DC101F" w:rsidRDefault="00DC101F" w:rsidP="00CF4F41">
            <w:pPr>
              <w:jc w:val="center"/>
              <w:rPr>
                <w:sz w:val="20"/>
                <w:szCs w:val="20"/>
              </w:rPr>
            </w:pPr>
            <w:r w:rsidRPr="001D5C9C">
              <w:rPr>
                <w:sz w:val="20"/>
                <w:szCs w:val="20"/>
              </w:rPr>
              <w:t xml:space="preserve">wymiana gruntów </w:t>
            </w:r>
            <w:r w:rsidR="00091C68">
              <w:rPr>
                <w:sz w:val="20"/>
                <w:szCs w:val="20"/>
              </w:rPr>
              <w:br/>
            </w:r>
            <w:r w:rsidR="00CF4F41">
              <w:rPr>
                <w:sz w:val="20"/>
                <w:szCs w:val="20"/>
              </w:rPr>
              <w:t>z</w:t>
            </w:r>
            <w:r w:rsidRPr="001D5C9C">
              <w:rPr>
                <w:sz w:val="20"/>
                <w:szCs w:val="20"/>
              </w:rPr>
              <w:t xml:space="preserve"> 1982r., operat P.0221.1982.172, scalenie gruntów </w:t>
            </w:r>
            <w:r w:rsidR="00CF4F41">
              <w:rPr>
                <w:sz w:val="20"/>
                <w:szCs w:val="20"/>
              </w:rPr>
              <w:br/>
            </w:r>
            <w:r w:rsidRPr="001D5C9C">
              <w:rPr>
                <w:sz w:val="20"/>
                <w:szCs w:val="20"/>
              </w:rPr>
              <w:t>z 1980 r. operat P.0221.1980.104</w:t>
            </w:r>
            <w:r w:rsidR="00091C68">
              <w:rPr>
                <w:sz w:val="20"/>
                <w:szCs w:val="20"/>
              </w:rPr>
              <w:t>,</w:t>
            </w:r>
          </w:p>
          <w:p w:rsidR="00091C68" w:rsidRDefault="00091C68" w:rsidP="00CF4F41">
            <w:pPr>
              <w:jc w:val="center"/>
              <w:rPr>
                <w:sz w:val="20"/>
                <w:szCs w:val="20"/>
              </w:rPr>
            </w:pPr>
            <w:r>
              <w:rPr>
                <w:sz w:val="20"/>
                <w:szCs w:val="20"/>
              </w:rPr>
              <w:t>pomiar stanu posiadania z 1960, operat P.0221.1960.8,</w:t>
            </w:r>
          </w:p>
          <w:p w:rsidR="00091C68" w:rsidRPr="00091C68" w:rsidRDefault="00091C68" w:rsidP="00091C68">
            <w:pPr>
              <w:jc w:val="center"/>
              <w:rPr>
                <w:sz w:val="20"/>
                <w:szCs w:val="20"/>
              </w:rPr>
            </w:pPr>
            <w:r>
              <w:rPr>
                <w:sz w:val="20"/>
                <w:szCs w:val="20"/>
              </w:rPr>
              <w:t>mapa zasadnicza z roku 1999, operat P.0221.1999.78</w:t>
            </w:r>
          </w:p>
        </w:tc>
        <w:tc>
          <w:tcPr>
            <w:tcW w:w="993" w:type="dxa"/>
            <w:tcBorders>
              <w:top w:val="single" w:sz="4" w:space="0" w:color="auto"/>
              <w:left w:val="single" w:sz="4" w:space="0" w:color="auto"/>
              <w:bottom w:val="single" w:sz="4" w:space="0" w:color="auto"/>
              <w:right w:val="single" w:sz="4" w:space="0" w:color="auto"/>
            </w:tcBorders>
          </w:tcPr>
          <w:p w:rsidR="009A1BAE" w:rsidRPr="009A1BAE" w:rsidRDefault="009A1BAE" w:rsidP="009A1BAE">
            <w:pPr>
              <w:pStyle w:val="Nagwek2"/>
              <w:spacing w:before="360"/>
              <w:rPr>
                <w:sz w:val="20"/>
                <w:szCs w:val="20"/>
                <w:lang w:val="pl-PL"/>
              </w:rPr>
            </w:pPr>
          </w:p>
          <w:p w:rsidR="00F20E55" w:rsidRDefault="00401511" w:rsidP="006C2BDC">
            <w:pPr>
              <w:pStyle w:val="Nagwek2"/>
              <w:spacing w:before="360"/>
              <w:rPr>
                <w:sz w:val="20"/>
                <w:szCs w:val="20"/>
                <w:lang w:val="pl-PL"/>
              </w:rPr>
            </w:pPr>
            <w:r>
              <w:rPr>
                <w:sz w:val="20"/>
                <w:szCs w:val="20"/>
                <w:lang w:val="pl-PL"/>
              </w:rPr>
              <w:t>1013</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401511" w:rsidP="00401511">
            <w:pPr>
              <w:pStyle w:val="Nagwek2"/>
              <w:spacing w:before="360"/>
              <w:jc w:val="center"/>
              <w:rPr>
                <w:sz w:val="20"/>
                <w:szCs w:val="20"/>
                <w:lang w:val="pl-PL"/>
              </w:rPr>
            </w:pPr>
            <w:r>
              <w:rPr>
                <w:sz w:val="20"/>
                <w:szCs w:val="20"/>
                <w:lang w:val="pl-PL"/>
              </w:rPr>
              <w:t>42%</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2%</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401511" w:rsidP="00401511">
            <w:pPr>
              <w:pStyle w:val="Nagwek2"/>
              <w:spacing w:before="360"/>
              <w:jc w:val="center"/>
              <w:rPr>
                <w:sz w:val="20"/>
                <w:szCs w:val="20"/>
                <w:lang w:val="pl-PL"/>
              </w:rPr>
            </w:pPr>
            <w:r>
              <w:rPr>
                <w:sz w:val="20"/>
                <w:szCs w:val="20"/>
                <w:lang w:val="pl-PL"/>
              </w:rPr>
              <w:t>56%</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401511" w:rsidP="00606366">
            <w:pPr>
              <w:pStyle w:val="Nagwek2"/>
              <w:spacing w:before="360"/>
              <w:jc w:val="center"/>
              <w:rPr>
                <w:sz w:val="20"/>
                <w:szCs w:val="20"/>
                <w:lang w:val="pl-PL"/>
              </w:rPr>
            </w:pPr>
            <w:r>
              <w:rPr>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3A0C01">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F20E55" w:rsidRDefault="00F20E55" w:rsidP="00606366">
            <w:pPr>
              <w:pStyle w:val="Nagwek2"/>
              <w:spacing w:before="0" w:line="240" w:lineRule="auto"/>
              <w:rPr>
                <w:b w:val="0"/>
                <w:sz w:val="20"/>
                <w:szCs w:val="20"/>
                <w:lang w:val="pl-PL"/>
              </w:rPr>
            </w:pPr>
          </w:p>
          <w:p w:rsidR="00F20E55" w:rsidRDefault="00F20E55" w:rsidP="00606366">
            <w:pPr>
              <w:pStyle w:val="Nagwek2"/>
              <w:spacing w:before="0" w:line="240" w:lineRule="auto"/>
              <w:rPr>
                <w:b w:val="0"/>
                <w:sz w:val="20"/>
                <w:szCs w:val="20"/>
                <w:lang w:val="pl-PL"/>
              </w:rPr>
            </w:pPr>
          </w:p>
          <w:p w:rsidR="00F20E55" w:rsidRDefault="00F20E55" w:rsidP="00606366">
            <w:pPr>
              <w:pStyle w:val="Nagwek2"/>
              <w:spacing w:before="0" w:line="240" w:lineRule="auto"/>
              <w:rPr>
                <w:b w:val="0"/>
                <w:sz w:val="20"/>
                <w:szCs w:val="20"/>
                <w:lang w:val="pl-PL"/>
              </w:rPr>
            </w:pPr>
          </w:p>
          <w:p w:rsidR="00F20E55" w:rsidRDefault="00F20E55" w:rsidP="00606366">
            <w:pPr>
              <w:pStyle w:val="Nagwek2"/>
              <w:spacing w:before="0" w:line="240" w:lineRule="auto"/>
              <w:rPr>
                <w:b w:val="0"/>
                <w:sz w:val="20"/>
                <w:szCs w:val="20"/>
                <w:lang w:val="pl-PL"/>
              </w:rPr>
            </w:pPr>
            <w:r>
              <w:rPr>
                <w:b w:val="0"/>
                <w:sz w:val="20"/>
                <w:szCs w:val="20"/>
                <w:lang w:val="pl-PL"/>
              </w:rPr>
              <w:t>Brak informacji</w:t>
            </w:r>
          </w:p>
        </w:tc>
      </w:tr>
      <w:tr w:rsidR="00F20E55" w:rsidTr="00CF4F41">
        <w:trPr>
          <w:trHeight w:val="284"/>
        </w:trPr>
        <w:tc>
          <w:tcPr>
            <w:tcW w:w="392" w:type="dxa"/>
            <w:tcBorders>
              <w:top w:val="single" w:sz="4" w:space="0" w:color="auto"/>
              <w:left w:val="single" w:sz="4" w:space="0" w:color="auto"/>
              <w:bottom w:val="single" w:sz="4" w:space="0" w:color="auto"/>
              <w:right w:val="single" w:sz="4" w:space="0" w:color="auto"/>
            </w:tcBorders>
            <w:vAlign w:val="center"/>
            <w:hideMark/>
          </w:tcPr>
          <w:p w:rsidR="00F20E55" w:rsidRDefault="00F20E55" w:rsidP="00606366">
            <w:pPr>
              <w:jc w:val="center"/>
              <w:rPr>
                <w:bCs/>
                <w:kern w:val="28"/>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lang w:eastAsia="en-US"/>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4</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A26CE6">
            <w:pPr>
              <w:jc w:val="center"/>
              <w:rPr>
                <w:color w:val="000000"/>
                <w:sz w:val="18"/>
                <w:szCs w:val="18"/>
                <w:lang w:eastAsia="en-US"/>
              </w:rPr>
            </w:pPr>
            <w:r>
              <w:rPr>
                <w:color w:val="000000"/>
                <w:sz w:val="18"/>
                <w:szCs w:val="18"/>
                <w:lang w:eastAsia="en-US"/>
              </w:rPr>
              <w:t>Łomnica</w:t>
            </w:r>
          </w:p>
        </w:tc>
        <w:tc>
          <w:tcPr>
            <w:tcW w:w="2126" w:type="dxa"/>
            <w:tcBorders>
              <w:top w:val="single" w:sz="4" w:space="0" w:color="auto"/>
              <w:left w:val="single" w:sz="4" w:space="0" w:color="auto"/>
              <w:bottom w:val="single" w:sz="4" w:space="0" w:color="auto"/>
              <w:right w:val="single" w:sz="4" w:space="0" w:color="auto"/>
            </w:tcBorders>
          </w:tcPr>
          <w:p w:rsidR="00F20E55" w:rsidRPr="001D5C9C" w:rsidRDefault="00091C68" w:rsidP="00DC101F">
            <w:pPr>
              <w:pStyle w:val="Nagwek2"/>
              <w:spacing w:before="0" w:line="240" w:lineRule="auto"/>
              <w:jc w:val="center"/>
              <w:rPr>
                <w:b w:val="0"/>
                <w:sz w:val="20"/>
                <w:szCs w:val="20"/>
                <w:lang w:val="pl-PL"/>
              </w:rPr>
            </w:pPr>
            <w:r>
              <w:rPr>
                <w:b w:val="0"/>
                <w:sz w:val="20"/>
                <w:szCs w:val="20"/>
                <w:lang w:val="pl-PL"/>
              </w:rPr>
              <w:t>pomiar stanu posiadania</w:t>
            </w:r>
            <w:r w:rsidR="00F20E55" w:rsidRPr="001D5C9C">
              <w:rPr>
                <w:b w:val="0"/>
                <w:sz w:val="20"/>
                <w:szCs w:val="20"/>
                <w:lang w:val="pl-PL"/>
              </w:rPr>
              <w:t xml:space="preserve"> z 1960</w:t>
            </w:r>
            <w:r w:rsidR="00DC101F" w:rsidRPr="001D5C9C">
              <w:rPr>
                <w:b w:val="0"/>
                <w:sz w:val="20"/>
                <w:szCs w:val="20"/>
                <w:lang w:val="pl-PL"/>
              </w:rPr>
              <w:t xml:space="preserve"> </w:t>
            </w:r>
            <w:r w:rsidR="00F20E55" w:rsidRPr="001D5C9C">
              <w:rPr>
                <w:b w:val="0"/>
                <w:sz w:val="20"/>
                <w:szCs w:val="20"/>
                <w:lang w:val="pl-PL"/>
              </w:rPr>
              <w:t>r. operat P.0221.1960.1</w:t>
            </w:r>
            <w:r w:rsidR="00DC101F" w:rsidRPr="001D5C9C">
              <w:rPr>
                <w:b w:val="0"/>
                <w:sz w:val="20"/>
                <w:szCs w:val="20"/>
                <w:lang w:val="pl-PL"/>
              </w:rPr>
              <w:t xml:space="preserve">6, klasyfikacja gruntów </w:t>
            </w:r>
            <w:r w:rsidR="00CF4F41">
              <w:rPr>
                <w:b w:val="0"/>
                <w:sz w:val="20"/>
                <w:szCs w:val="20"/>
                <w:lang w:val="pl-PL"/>
              </w:rPr>
              <w:br/>
            </w:r>
            <w:r w:rsidR="00DC101F" w:rsidRPr="001D5C9C">
              <w:rPr>
                <w:b w:val="0"/>
                <w:sz w:val="20"/>
                <w:szCs w:val="20"/>
                <w:lang w:val="pl-PL"/>
              </w:rPr>
              <w:lastRenderedPageBreak/>
              <w:t>z 1976 r. operat P.0221.1976.31</w:t>
            </w:r>
          </w:p>
          <w:p w:rsidR="00DC101F" w:rsidRDefault="00CF4F41" w:rsidP="00CF4F41">
            <w:pPr>
              <w:jc w:val="center"/>
              <w:rPr>
                <w:sz w:val="20"/>
                <w:szCs w:val="20"/>
              </w:rPr>
            </w:pPr>
            <w:r>
              <w:rPr>
                <w:sz w:val="20"/>
                <w:szCs w:val="20"/>
              </w:rPr>
              <w:t>s</w:t>
            </w:r>
            <w:r w:rsidR="001D5C9C" w:rsidRPr="001D5C9C">
              <w:rPr>
                <w:sz w:val="20"/>
                <w:szCs w:val="20"/>
              </w:rPr>
              <w:t xml:space="preserve">calenie gruntów </w:t>
            </w:r>
            <w:r>
              <w:rPr>
                <w:sz w:val="20"/>
                <w:szCs w:val="20"/>
              </w:rPr>
              <w:br/>
            </w:r>
            <w:r w:rsidR="00595A65">
              <w:rPr>
                <w:sz w:val="20"/>
                <w:szCs w:val="20"/>
              </w:rPr>
              <w:t>z 1978 r. operat P.0221.1979</w:t>
            </w:r>
            <w:r w:rsidR="001D5C9C" w:rsidRPr="001D5C9C">
              <w:rPr>
                <w:sz w:val="20"/>
                <w:szCs w:val="20"/>
              </w:rPr>
              <w:t>.2</w:t>
            </w:r>
            <w:r w:rsidR="00595A65">
              <w:rPr>
                <w:sz w:val="20"/>
                <w:szCs w:val="20"/>
              </w:rPr>
              <w:t>,</w:t>
            </w:r>
          </w:p>
          <w:p w:rsidR="00595A65" w:rsidRDefault="00595A65" w:rsidP="00CF4F41">
            <w:pPr>
              <w:jc w:val="center"/>
              <w:rPr>
                <w:sz w:val="20"/>
                <w:szCs w:val="20"/>
              </w:rPr>
            </w:pPr>
            <w:r>
              <w:rPr>
                <w:sz w:val="20"/>
                <w:szCs w:val="20"/>
              </w:rPr>
              <w:t xml:space="preserve">mapa zasadnicza </w:t>
            </w:r>
            <w:r>
              <w:rPr>
                <w:sz w:val="20"/>
                <w:szCs w:val="20"/>
              </w:rPr>
              <w:br/>
              <w:t>z 2000 r., operat</w:t>
            </w:r>
          </w:p>
          <w:p w:rsidR="00595A65" w:rsidRPr="00DC101F" w:rsidRDefault="00595A65" w:rsidP="00595A65">
            <w:pPr>
              <w:jc w:val="center"/>
            </w:pPr>
            <w:r>
              <w:rPr>
                <w:sz w:val="20"/>
                <w:szCs w:val="20"/>
              </w:rPr>
              <w:t>P.0221.2000.89</w:t>
            </w:r>
          </w:p>
        </w:tc>
        <w:tc>
          <w:tcPr>
            <w:tcW w:w="993" w:type="dxa"/>
            <w:tcBorders>
              <w:top w:val="single" w:sz="4" w:space="0" w:color="auto"/>
              <w:left w:val="single" w:sz="4" w:space="0" w:color="auto"/>
              <w:bottom w:val="single" w:sz="4" w:space="0" w:color="auto"/>
              <w:right w:val="single" w:sz="4" w:space="0" w:color="auto"/>
            </w:tcBorders>
          </w:tcPr>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091C68" w:rsidRDefault="00091C68" w:rsidP="00606366">
            <w:pPr>
              <w:pStyle w:val="Nagwek2"/>
              <w:spacing w:before="0" w:line="240" w:lineRule="auto"/>
              <w:jc w:val="center"/>
              <w:rPr>
                <w:bCs w:val="0"/>
                <w:kern w:val="28"/>
                <w:sz w:val="20"/>
                <w:szCs w:val="20"/>
                <w:lang w:val="pl-PL"/>
              </w:rPr>
            </w:pPr>
          </w:p>
          <w:p w:rsidR="00091C68" w:rsidRDefault="00091C68" w:rsidP="00606366">
            <w:pPr>
              <w:pStyle w:val="Nagwek2"/>
              <w:spacing w:before="0" w:line="240" w:lineRule="auto"/>
              <w:jc w:val="center"/>
              <w:rPr>
                <w:bCs w:val="0"/>
                <w:kern w:val="28"/>
                <w:sz w:val="20"/>
                <w:szCs w:val="20"/>
                <w:lang w:val="pl-PL"/>
              </w:rPr>
            </w:pPr>
          </w:p>
          <w:p w:rsidR="00F20E55" w:rsidRDefault="00401511" w:rsidP="00606366">
            <w:pPr>
              <w:pStyle w:val="Nagwek2"/>
              <w:spacing w:before="0" w:line="240" w:lineRule="auto"/>
              <w:jc w:val="center"/>
              <w:rPr>
                <w:bCs w:val="0"/>
                <w:kern w:val="28"/>
                <w:sz w:val="20"/>
                <w:szCs w:val="20"/>
                <w:lang w:val="pl-PL"/>
              </w:rPr>
            </w:pPr>
            <w:r>
              <w:rPr>
                <w:bCs w:val="0"/>
                <w:kern w:val="28"/>
                <w:sz w:val="20"/>
                <w:szCs w:val="20"/>
                <w:lang w:val="pl-PL"/>
              </w:rPr>
              <w:lastRenderedPageBreak/>
              <w:t>3446</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lastRenderedPageBreak/>
              <w:t>57%</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4%</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39%</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F20E55" w:rsidRPr="00893B4E" w:rsidRDefault="00F20E55" w:rsidP="00606366">
            <w:pPr>
              <w:pStyle w:val="Nagwek2"/>
              <w:spacing w:before="360"/>
              <w:rPr>
                <w:b w:val="0"/>
                <w:sz w:val="20"/>
                <w:szCs w:val="20"/>
                <w:lang w:val="pl-PL"/>
              </w:rPr>
            </w:pPr>
            <w:r w:rsidRPr="00893B4E">
              <w:rPr>
                <w:b w:val="0"/>
                <w:sz w:val="20"/>
                <w:szCs w:val="20"/>
                <w:lang w:val="pl-PL"/>
              </w:rPr>
              <w:t xml:space="preserve">Brak </w:t>
            </w:r>
            <w:r w:rsidRPr="00893B4E">
              <w:rPr>
                <w:b w:val="0"/>
                <w:sz w:val="20"/>
                <w:szCs w:val="20"/>
                <w:lang w:val="pl-PL"/>
              </w:rPr>
              <w:lastRenderedPageBreak/>
              <w:t>informacji</w:t>
            </w:r>
          </w:p>
        </w:tc>
      </w:tr>
      <w:tr w:rsidR="00F20E55" w:rsidTr="00CF4F41">
        <w:trPr>
          <w:trHeight w:val="284"/>
        </w:trPr>
        <w:tc>
          <w:tcPr>
            <w:tcW w:w="392"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F20E55" w:rsidRDefault="009C7789" w:rsidP="00F20E55">
            <w:pPr>
              <w:jc w:val="center"/>
              <w:rPr>
                <w:color w:val="000000"/>
                <w:sz w:val="18"/>
                <w:szCs w:val="18"/>
                <w:lang w:eastAsia="en-US"/>
              </w:rPr>
            </w:pPr>
            <w:r>
              <w:rPr>
                <w:sz w:val="18"/>
                <w:szCs w:val="18"/>
              </w:rPr>
              <w:t>022</w:t>
            </w:r>
            <w:r w:rsidR="00F20E55" w:rsidRPr="005D6612">
              <w:rPr>
                <w:sz w:val="18"/>
                <w:szCs w:val="18"/>
              </w:rPr>
              <w:t>10</w:t>
            </w:r>
            <w:r w:rsidR="00F20E55">
              <w:rPr>
                <w:sz w:val="18"/>
                <w:szCs w:val="18"/>
              </w:rPr>
              <w:t>5</w:t>
            </w:r>
            <w:r w:rsidR="00F20E55" w:rsidRPr="005D6612">
              <w:rPr>
                <w:sz w:val="18"/>
                <w:szCs w:val="18"/>
              </w:rPr>
              <w:t>_</w:t>
            </w:r>
            <w:r w:rsidR="00F20E55">
              <w:rPr>
                <w:sz w:val="18"/>
                <w:szCs w:val="18"/>
              </w:rPr>
              <w:t>5.</w:t>
            </w:r>
            <w:r w:rsidR="00F20E55" w:rsidRPr="005D6612">
              <w:rPr>
                <w:sz w:val="18"/>
                <w:szCs w:val="18"/>
              </w:rPr>
              <w:t>000</w:t>
            </w:r>
            <w:r w:rsidR="00F20E55">
              <w:rPr>
                <w:sz w:val="18"/>
                <w:szCs w:val="18"/>
              </w:rPr>
              <w:t>5</w:t>
            </w:r>
            <w:r w:rsidR="00F20E55" w:rsidRPr="005D6612">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D7347A">
            <w:pPr>
              <w:jc w:val="center"/>
              <w:rPr>
                <w:color w:val="000000"/>
                <w:sz w:val="18"/>
                <w:szCs w:val="18"/>
                <w:lang w:eastAsia="en-US"/>
              </w:rPr>
            </w:pPr>
            <w:r>
              <w:rPr>
                <w:color w:val="000000"/>
                <w:sz w:val="18"/>
                <w:szCs w:val="18"/>
                <w:lang w:eastAsia="en-US"/>
              </w:rPr>
              <w:t>Sierpnica</w:t>
            </w:r>
          </w:p>
        </w:tc>
        <w:tc>
          <w:tcPr>
            <w:tcW w:w="2126" w:type="dxa"/>
            <w:tcBorders>
              <w:top w:val="single" w:sz="4" w:space="0" w:color="auto"/>
              <w:left w:val="single" w:sz="4" w:space="0" w:color="auto"/>
              <w:bottom w:val="single" w:sz="4" w:space="0" w:color="auto"/>
              <w:right w:val="single" w:sz="4" w:space="0" w:color="auto"/>
            </w:tcBorders>
          </w:tcPr>
          <w:p w:rsidR="00F20E55" w:rsidRPr="001D5C9C" w:rsidRDefault="00595A65" w:rsidP="001D5C9C">
            <w:pPr>
              <w:pStyle w:val="Nagwek2"/>
              <w:spacing w:before="0" w:line="240" w:lineRule="auto"/>
              <w:jc w:val="center"/>
              <w:rPr>
                <w:b w:val="0"/>
                <w:sz w:val="20"/>
                <w:szCs w:val="20"/>
                <w:lang w:val="pl-PL"/>
              </w:rPr>
            </w:pPr>
            <w:r>
              <w:rPr>
                <w:b w:val="0"/>
                <w:sz w:val="20"/>
                <w:szCs w:val="20"/>
                <w:lang w:val="pl-PL"/>
              </w:rPr>
              <w:t>pomiar stanu posiadania</w:t>
            </w:r>
            <w:r w:rsidR="001D5C9C" w:rsidRPr="001D5C9C">
              <w:rPr>
                <w:b w:val="0"/>
                <w:sz w:val="20"/>
                <w:szCs w:val="20"/>
                <w:lang w:val="pl-PL"/>
              </w:rPr>
              <w:t xml:space="preserve"> </w:t>
            </w:r>
            <w:r w:rsidR="00CF4F41">
              <w:rPr>
                <w:b w:val="0"/>
                <w:sz w:val="20"/>
                <w:szCs w:val="20"/>
                <w:lang w:val="pl-PL"/>
              </w:rPr>
              <w:br/>
            </w:r>
            <w:r w:rsidR="00F20E55" w:rsidRPr="001D5C9C">
              <w:rPr>
                <w:b w:val="0"/>
                <w:sz w:val="20"/>
                <w:szCs w:val="20"/>
                <w:lang w:val="pl-PL"/>
              </w:rPr>
              <w:t>z 196</w:t>
            </w:r>
            <w:r w:rsidR="001D5C9C" w:rsidRPr="001D5C9C">
              <w:rPr>
                <w:b w:val="0"/>
                <w:sz w:val="20"/>
                <w:szCs w:val="20"/>
                <w:lang w:val="pl-PL"/>
              </w:rPr>
              <w:t xml:space="preserve">0 </w:t>
            </w:r>
            <w:r w:rsidR="00F20E55" w:rsidRPr="001D5C9C">
              <w:rPr>
                <w:b w:val="0"/>
                <w:sz w:val="20"/>
                <w:szCs w:val="20"/>
                <w:lang w:val="pl-PL"/>
              </w:rPr>
              <w:t>r. operat P.0221.196</w:t>
            </w:r>
            <w:r w:rsidR="001D5C9C" w:rsidRPr="001D5C9C">
              <w:rPr>
                <w:b w:val="0"/>
                <w:sz w:val="20"/>
                <w:szCs w:val="20"/>
                <w:lang w:val="pl-PL"/>
              </w:rPr>
              <w:t>0</w:t>
            </w:r>
            <w:r w:rsidR="00F20E55" w:rsidRPr="001D5C9C">
              <w:rPr>
                <w:b w:val="0"/>
                <w:sz w:val="20"/>
                <w:szCs w:val="20"/>
                <w:lang w:val="pl-PL"/>
              </w:rPr>
              <w:t>.1</w:t>
            </w:r>
            <w:r w:rsidR="001D5C9C" w:rsidRPr="001D5C9C">
              <w:rPr>
                <w:b w:val="0"/>
                <w:sz w:val="20"/>
                <w:szCs w:val="20"/>
                <w:lang w:val="pl-PL"/>
              </w:rPr>
              <w:t xml:space="preserve">, wymiana gruntów </w:t>
            </w:r>
            <w:r w:rsidR="00CF4F41">
              <w:rPr>
                <w:b w:val="0"/>
                <w:sz w:val="20"/>
                <w:szCs w:val="20"/>
                <w:lang w:val="pl-PL"/>
              </w:rPr>
              <w:br/>
            </w:r>
            <w:r w:rsidR="001D5C9C" w:rsidRPr="001D5C9C">
              <w:rPr>
                <w:b w:val="0"/>
                <w:sz w:val="20"/>
                <w:szCs w:val="20"/>
                <w:lang w:val="pl-PL"/>
              </w:rPr>
              <w:t>z 1969 r. operat p.0221.1969.38,</w:t>
            </w:r>
          </w:p>
          <w:p w:rsidR="001D5C9C" w:rsidRDefault="001D5C9C" w:rsidP="00CF4F41">
            <w:pPr>
              <w:jc w:val="center"/>
              <w:rPr>
                <w:sz w:val="20"/>
                <w:szCs w:val="20"/>
              </w:rPr>
            </w:pPr>
            <w:r w:rsidRPr="001D5C9C">
              <w:rPr>
                <w:sz w:val="20"/>
                <w:szCs w:val="20"/>
              </w:rPr>
              <w:t xml:space="preserve">okazanie granic </w:t>
            </w:r>
            <w:r w:rsidR="00CF4F41">
              <w:rPr>
                <w:sz w:val="20"/>
                <w:szCs w:val="20"/>
              </w:rPr>
              <w:br/>
            </w:r>
            <w:r w:rsidRPr="001D5C9C">
              <w:rPr>
                <w:sz w:val="20"/>
                <w:szCs w:val="20"/>
              </w:rPr>
              <w:t>z</w:t>
            </w:r>
            <w:r w:rsidR="00CF4F41">
              <w:rPr>
                <w:sz w:val="20"/>
                <w:szCs w:val="20"/>
              </w:rPr>
              <w:t xml:space="preserve"> 1981</w:t>
            </w:r>
            <w:r w:rsidRPr="001D5C9C">
              <w:rPr>
                <w:sz w:val="20"/>
                <w:szCs w:val="20"/>
              </w:rPr>
              <w:t>r. operat P.0221.1981.119</w:t>
            </w:r>
            <w:r w:rsidR="00595A65">
              <w:rPr>
                <w:sz w:val="20"/>
                <w:szCs w:val="20"/>
              </w:rPr>
              <w:t>,</w:t>
            </w:r>
          </w:p>
          <w:p w:rsidR="00595A65" w:rsidRPr="001D5C9C" w:rsidRDefault="00595A65" w:rsidP="00CF4F41">
            <w:pPr>
              <w:jc w:val="center"/>
            </w:pPr>
            <w:r>
              <w:rPr>
                <w:sz w:val="20"/>
                <w:szCs w:val="20"/>
              </w:rPr>
              <w:t>mapa zasadnicza z 1999 r., operat P.0221.1999.91</w:t>
            </w:r>
          </w:p>
        </w:tc>
        <w:tc>
          <w:tcPr>
            <w:tcW w:w="993" w:type="dxa"/>
            <w:tcBorders>
              <w:top w:val="single" w:sz="4" w:space="0" w:color="auto"/>
              <w:left w:val="single" w:sz="4" w:space="0" w:color="auto"/>
              <w:bottom w:val="single" w:sz="4" w:space="0" w:color="auto"/>
              <w:right w:val="single" w:sz="4" w:space="0" w:color="auto"/>
            </w:tcBorders>
          </w:tcPr>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CF4F41" w:rsidRDefault="00CF4F41" w:rsidP="00606366">
            <w:pPr>
              <w:pStyle w:val="Nagwek2"/>
              <w:spacing w:before="0" w:line="240" w:lineRule="auto"/>
              <w:jc w:val="center"/>
              <w:rPr>
                <w:bCs w:val="0"/>
                <w:kern w:val="28"/>
                <w:sz w:val="20"/>
                <w:szCs w:val="20"/>
                <w:lang w:val="pl-PL"/>
              </w:rPr>
            </w:pPr>
          </w:p>
          <w:p w:rsidR="00F20E55" w:rsidRDefault="00401511" w:rsidP="00606366">
            <w:pPr>
              <w:pStyle w:val="Nagwek2"/>
              <w:spacing w:before="0" w:line="240" w:lineRule="auto"/>
              <w:jc w:val="center"/>
              <w:rPr>
                <w:bCs w:val="0"/>
                <w:kern w:val="28"/>
                <w:sz w:val="20"/>
                <w:szCs w:val="20"/>
                <w:lang w:val="pl-PL"/>
              </w:rPr>
            </w:pPr>
            <w:r>
              <w:rPr>
                <w:bCs w:val="0"/>
                <w:kern w:val="28"/>
                <w:sz w:val="20"/>
                <w:szCs w:val="20"/>
                <w:lang w:val="pl-PL"/>
              </w:rPr>
              <w:t>4457</w:t>
            </w:r>
          </w:p>
        </w:tc>
        <w:tc>
          <w:tcPr>
            <w:tcW w:w="708"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56%</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1"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2%</w:t>
            </w:r>
          </w:p>
        </w:tc>
        <w:tc>
          <w:tcPr>
            <w:tcW w:w="567"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42%</w:t>
            </w:r>
          </w:p>
        </w:tc>
        <w:tc>
          <w:tcPr>
            <w:tcW w:w="709" w:type="dxa"/>
            <w:tcBorders>
              <w:top w:val="single" w:sz="4" w:space="0" w:color="auto"/>
              <w:left w:val="single" w:sz="4" w:space="0" w:color="auto"/>
              <w:bottom w:val="single" w:sz="4" w:space="0" w:color="auto"/>
              <w:right w:val="single" w:sz="4" w:space="0" w:color="auto"/>
            </w:tcBorders>
            <w:vAlign w:val="center"/>
          </w:tcPr>
          <w:p w:rsidR="00F20E55" w:rsidRDefault="00DC101F" w:rsidP="00606366">
            <w:pPr>
              <w:pStyle w:val="Nagwek2"/>
              <w:spacing w:before="0" w:line="240" w:lineRule="auto"/>
              <w:jc w:val="center"/>
              <w:rPr>
                <w:bCs w:val="0"/>
                <w:kern w:val="28"/>
                <w:sz w:val="20"/>
                <w:szCs w:val="20"/>
                <w:lang w:val="pl-PL"/>
              </w:rPr>
            </w:pPr>
            <w:r>
              <w:rPr>
                <w:bCs w:val="0"/>
                <w:kern w:val="28"/>
                <w:sz w:val="20"/>
                <w:szCs w:val="20"/>
                <w:lang w:val="pl-PL"/>
              </w:rPr>
              <w:t>0%</w:t>
            </w:r>
          </w:p>
        </w:tc>
        <w:tc>
          <w:tcPr>
            <w:tcW w:w="1418"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606366">
            <w:pPr>
              <w:pStyle w:val="Nagwek2"/>
              <w:rPr>
                <w:rFonts w:eastAsia="Calibri"/>
                <w:b w:val="0"/>
                <w:sz w:val="20"/>
                <w:szCs w:val="20"/>
                <w:lang w:val="pl-PL"/>
              </w:rPr>
            </w:pPr>
            <w:r w:rsidRPr="003A0C01">
              <w:rPr>
                <w:rFonts w:eastAsia="Calibri"/>
                <w:b w:val="0"/>
                <w:sz w:val="20"/>
                <w:szCs w:val="20"/>
                <w:lang w:val="pl-PL"/>
              </w:rPr>
              <w:t>elektroniczna</w:t>
            </w:r>
          </w:p>
        </w:tc>
        <w:tc>
          <w:tcPr>
            <w:tcW w:w="850" w:type="dxa"/>
            <w:tcBorders>
              <w:top w:val="single" w:sz="4" w:space="0" w:color="auto"/>
              <w:left w:val="single" w:sz="4" w:space="0" w:color="auto"/>
              <w:bottom w:val="single" w:sz="4" w:space="0" w:color="auto"/>
              <w:right w:val="single" w:sz="4" w:space="0" w:color="auto"/>
            </w:tcBorders>
            <w:vAlign w:val="center"/>
          </w:tcPr>
          <w:p w:rsidR="00F20E55" w:rsidRPr="003A0C01" w:rsidRDefault="00F20E55" w:rsidP="003A0C01">
            <w:pPr>
              <w:jc w:val="center"/>
              <w:rPr>
                <w:sz w:val="20"/>
                <w:szCs w:val="20"/>
              </w:rPr>
            </w:pPr>
            <w:r w:rsidRPr="003A0C01">
              <w:rPr>
                <w:sz w:val="20"/>
                <w:szCs w:val="20"/>
              </w:rPr>
              <w:t>1:1000</w:t>
            </w:r>
          </w:p>
        </w:tc>
        <w:tc>
          <w:tcPr>
            <w:tcW w:w="1134" w:type="dxa"/>
            <w:tcBorders>
              <w:top w:val="single" w:sz="4" w:space="0" w:color="auto"/>
              <w:left w:val="single" w:sz="4" w:space="0" w:color="auto"/>
              <w:bottom w:val="single" w:sz="4" w:space="0" w:color="auto"/>
              <w:right w:val="single" w:sz="4" w:space="0" w:color="auto"/>
            </w:tcBorders>
            <w:vAlign w:val="center"/>
          </w:tcPr>
          <w:p w:rsidR="00F20E55" w:rsidRDefault="00F20E55" w:rsidP="00606366">
            <w:pPr>
              <w:jc w:val="center"/>
              <w:rPr>
                <w:sz w:val="20"/>
                <w:szCs w:val="20"/>
              </w:rPr>
            </w:pPr>
            <w:r>
              <w:rPr>
                <w:sz w:val="20"/>
                <w:szCs w:val="20"/>
              </w:rPr>
              <w:t>brak</w:t>
            </w:r>
          </w:p>
        </w:tc>
        <w:tc>
          <w:tcPr>
            <w:tcW w:w="1277" w:type="dxa"/>
            <w:tcBorders>
              <w:top w:val="single" w:sz="4" w:space="0" w:color="auto"/>
              <w:left w:val="single" w:sz="4" w:space="0" w:color="auto"/>
              <w:bottom w:val="single" w:sz="4" w:space="0" w:color="auto"/>
              <w:right w:val="single" w:sz="4" w:space="0" w:color="auto"/>
            </w:tcBorders>
          </w:tcPr>
          <w:p w:rsidR="009A1BAE" w:rsidRDefault="009A1BAE" w:rsidP="00606366">
            <w:pPr>
              <w:pStyle w:val="Nagwek2"/>
              <w:spacing w:before="360"/>
              <w:rPr>
                <w:b w:val="0"/>
                <w:sz w:val="20"/>
                <w:szCs w:val="20"/>
                <w:lang w:val="pl-PL"/>
              </w:rPr>
            </w:pPr>
          </w:p>
          <w:p w:rsidR="00F20E55" w:rsidRDefault="00F20E55" w:rsidP="00606366">
            <w:pPr>
              <w:pStyle w:val="Nagwek2"/>
              <w:spacing w:before="360"/>
              <w:rPr>
                <w:sz w:val="20"/>
                <w:szCs w:val="20"/>
                <w:lang w:val="pl-PL"/>
              </w:rPr>
            </w:pPr>
            <w:r w:rsidRPr="00893B4E">
              <w:rPr>
                <w:b w:val="0"/>
                <w:sz w:val="20"/>
                <w:szCs w:val="20"/>
                <w:lang w:val="pl-PL"/>
              </w:rPr>
              <w:t>Brak informacji</w:t>
            </w:r>
          </w:p>
        </w:tc>
      </w:tr>
    </w:tbl>
    <w:p w:rsidR="00CF5D9B" w:rsidRDefault="002618D3" w:rsidP="006C2A32">
      <w:pPr>
        <w:rPr>
          <w:b/>
          <w:kern w:val="28"/>
          <w:sz w:val="22"/>
          <w:szCs w:val="22"/>
        </w:rPr>
      </w:pPr>
      <w:r>
        <w:rPr>
          <w:kern w:val="28"/>
          <w:sz w:val="22"/>
          <w:szCs w:val="22"/>
        </w:rPr>
        <w:t>Dodatkowe informacje i wyjaśnienia:</w:t>
      </w:r>
    </w:p>
    <w:p w:rsidR="0005017C" w:rsidRDefault="0005017C" w:rsidP="00FC627C">
      <w:pPr>
        <w:spacing w:after="360"/>
        <w:rPr>
          <w:b/>
          <w:kern w:val="28"/>
          <w:sz w:val="22"/>
          <w:szCs w:val="22"/>
        </w:rPr>
      </w:pPr>
    </w:p>
    <w:p w:rsidR="002618D3" w:rsidRDefault="002618D3" w:rsidP="00FC627C">
      <w:pPr>
        <w:spacing w:after="360"/>
        <w:rPr>
          <w:b/>
          <w:kern w:val="28"/>
          <w:sz w:val="22"/>
          <w:szCs w:val="22"/>
        </w:rPr>
      </w:pPr>
      <w:r>
        <w:rPr>
          <w:b/>
          <w:kern w:val="28"/>
          <w:sz w:val="22"/>
          <w:szCs w:val="22"/>
        </w:rPr>
        <w:t>Tabela nr 3</w:t>
      </w:r>
      <w:r>
        <w:rPr>
          <w:kern w:val="28"/>
          <w:sz w:val="22"/>
          <w:szCs w:val="22"/>
        </w:rPr>
        <w:t xml:space="preserve"> - </w:t>
      </w:r>
      <w:r>
        <w:rPr>
          <w:b/>
          <w:kern w:val="28"/>
          <w:sz w:val="22"/>
          <w:szCs w:val="22"/>
        </w:rPr>
        <w:t>Podstawowe informacje, charakteryzujące sposób prowadzenia mapy zasadniczej, istotn</w:t>
      </w:r>
      <w:r w:rsidR="00FC627C">
        <w:rPr>
          <w:b/>
          <w:kern w:val="28"/>
          <w:sz w:val="22"/>
          <w:szCs w:val="22"/>
        </w:rPr>
        <w:t xml:space="preserve">e dla procesu modernizacji </w:t>
      </w:r>
      <w:proofErr w:type="spellStart"/>
      <w:r w:rsidR="00FC627C">
        <w:rPr>
          <w:b/>
          <w:kern w:val="28"/>
          <w:sz w:val="22"/>
          <w:szCs w:val="22"/>
        </w:rPr>
        <w:t>EGiB</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31"/>
        <w:gridCol w:w="1355"/>
        <w:gridCol w:w="1719"/>
        <w:gridCol w:w="1494"/>
        <w:gridCol w:w="935"/>
        <w:gridCol w:w="1265"/>
        <w:gridCol w:w="1406"/>
        <w:gridCol w:w="1412"/>
        <w:gridCol w:w="3620"/>
      </w:tblGrid>
      <w:tr w:rsidR="005C1265" w:rsidTr="005C1265">
        <w:trPr>
          <w:trHeight w:val="501"/>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rPr>
                <w:b/>
                <w:kern w:val="28"/>
                <w:sz w:val="22"/>
                <w:szCs w:val="22"/>
              </w:rPr>
            </w:pPr>
            <w:r w:rsidRPr="004B5179">
              <w:rPr>
                <w:b/>
                <w:kern w:val="28"/>
                <w:sz w:val="22"/>
                <w:szCs w:val="22"/>
              </w:rPr>
              <w:t>Lp.</w:t>
            </w:r>
          </w:p>
        </w:tc>
        <w:tc>
          <w:tcPr>
            <w:tcW w:w="2786"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Jednostka  ewidencyjna</w:t>
            </w:r>
          </w:p>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Postać mapy</w:t>
            </w:r>
            <w:r w:rsidRPr="004B5179">
              <w:rPr>
                <w:rStyle w:val="Odwoanieprzypisudolnego"/>
                <w:sz w:val="20"/>
                <w:szCs w:val="20"/>
                <w:lang w:val="pl-PL"/>
              </w:rPr>
              <w:footnoteReference w:id="5"/>
            </w:r>
            <w:r w:rsidRPr="004B5179">
              <w:rPr>
                <w:sz w:val="20"/>
                <w:szCs w:val="20"/>
                <w:vertAlign w:val="superscript"/>
                <w:lang w:val="pl-PL"/>
              </w:rPr>
              <w:t>)</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Układ współrzędnych</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skala </w:t>
            </w:r>
            <w:r w:rsidRPr="004B5179">
              <w:rPr>
                <w:sz w:val="20"/>
                <w:szCs w:val="20"/>
                <w:lang w:val="pl-PL"/>
              </w:rPr>
              <w:br/>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Liczba arkuszy</w:t>
            </w:r>
          </w:p>
        </w:tc>
        <w:tc>
          <w:tcPr>
            <w:tcW w:w="1406" w:type="dxa"/>
            <w:vMerge w:val="restart"/>
            <w:tcBorders>
              <w:top w:val="single" w:sz="4" w:space="0" w:color="auto"/>
              <w:left w:val="single" w:sz="4" w:space="0" w:color="auto"/>
              <w:bottom w:val="single" w:sz="4" w:space="0" w:color="auto"/>
              <w:right w:val="single" w:sz="4" w:space="0" w:color="auto"/>
            </w:tcBorders>
            <w:hideMark/>
          </w:tcPr>
          <w:p w:rsidR="002618D3" w:rsidRPr="004B5179" w:rsidRDefault="002618D3">
            <w:pPr>
              <w:pStyle w:val="Nagwek2"/>
              <w:spacing w:before="360"/>
              <w:jc w:val="center"/>
              <w:rPr>
                <w:sz w:val="20"/>
                <w:szCs w:val="20"/>
                <w:vertAlign w:val="superscript"/>
                <w:lang w:val="pl-PL"/>
              </w:rPr>
            </w:pPr>
            <w:r w:rsidRPr="004B5179">
              <w:rPr>
                <w:sz w:val="20"/>
                <w:szCs w:val="20"/>
                <w:lang w:val="pl-PL"/>
              </w:rPr>
              <w:t>Liczba operatów techn.</w:t>
            </w:r>
            <w:r w:rsidRPr="004B5179">
              <w:rPr>
                <w:rStyle w:val="Odwoanieprzypisudolnego"/>
                <w:sz w:val="20"/>
                <w:szCs w:val="20"/>
                <w:lang w:val="pl-PL"/>
              </w:rPr>
              <w:footnoteReference w:id="6"/>
            </w:r>
            <w:r w:rsidRPr="004B5179">
              <w:rPr>
                <w:sz w:val="20"/>
                <w:szCs w:val="20"/>
                <w:vertAlign w:val="superscript"/>
                <w:lang w:val="pl-PL"/>
              </w:rPr>
              <w:t>)</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pStyle w:val="Nagwek2"/>
              <w:spacing w:before="360"/>
              <w:jc w:val="center"/>
              <w:rPr>
                <w:rFonts w:eastAsia="Calibri"/>
                <w:kern w:val="28"/>
                <w:sz w:val="22"/>
                <w:szCs w:val="22"/>
              </w:rPr>
            </w:pPr>
            <w:r w:rsidRPr="004B5179">
              <w:rPr>
                <w:sz w:val="20"/>
                <w:szCs w:val="20"/>
                <w:lang w:val="pl-PL"/>
              </w:rPr>
              <w:t xml:space="preserve">Szacunkowa </w:t>
            </w:r>
            <w:proofErr w:type="spellStart"/>
            <w:r w:rsidRPr="004B5179">
              <w:rPr>
                <w:sz w:val="20"/>
                <w:szCs w:val="20"/>
                <w:lang w:val="pl-PL"/>
              </w:rPr>
              <w:t>Lbud</w:t>
            </w:r>
            <w:proofErr w:type="spellEnd"/>
            <w:r w:rsidRPr="004B5179">
              <w:rPr>
                <w:sz w:val="20"/>
                <w:szCs w:val="20"/>
                <w:lang w:val="pl-PL"/>
              </w:rPr>
              <w:t xml:space="preserve"> na MZ</w:t>
            </w:r>
          </w:p>
        </w:tc>
        <w:tc>
          <w:tcPr>
            <w:tcW w:w="3620"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sz w:val="20"/>
                <w:szCs w:val="20"/>
              </w:rPr>
              <w:t>Dodatkowe informacje o MZ</w:t>
            </w:r>
            <w:r w:rsidRPr="004B5179">
              <w:rPr>
                <w:b/>
                <w:sz w:val="20"/>
                <w:szCs w:val="20"/>
                <w:vertAlign w:val="superscript"/>
              </w:rPr>
              <w:footnoteReference w:id="7"/>
            </w:r>
            <w:r w:rsidRPr="004B5179">
              <w:rPr>
                <w:b/>
                <w:sz w:val="20"/>
                <w:szCs w:val="20"/>
                <w:vertAlign w:val="superscript"/>
              </w:rPr>
              <w:t>)</w:t>
            </w:r>
          </w:p>
        </w:tc>
      </w:tr>
      <w:tr w:rsidR="002618D3" w:rsidTr="005C1265">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Id</w:t>
            </w:r>
          </w:p>
        </w:tc>
        <w:tc>
          <w:tcPr>
            <w:tcW w:w="1355"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2"/>
                <w:szCs w:val="22"/>
              </w:rPr>
            </w:pPr>
            <w:r w:rsidRPr="004B5179">
              <w:rPr>
                <w:b/>
                <w:kern w:val="28"/>
                <w:sz w:val="22"/>
                <w:szCs w:val="22"/>
              </w:rPr>
              <w:t>nazwa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bCs/>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rFonts w:eastAsia="Calibri"/>
                <w:b/>
                <w:bCs/>
                <w:kern w:val="28"/>
                <w:sz w:val="22"/>
                <w:szCs w:val="22"/>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8D3" w:rsidRDefault="002618D3">
            <w:pPr>
              <w:rPr>
                <w:kern w:val="28"/>
                <w:sz w:val="22"/>
                <w:szCs w:val="22"/>
              </w:rPr>
            </w:pPr>
          </w:p>
        </w:tc>
      </w:tr>
      <w:tr w:rsidR="005C1265" w:rsidTr="005C1265">
        <w:trPr>
          <w:trHeight w:val="510"/>
        </w:trPr>
        <w:tc>
          <w:tcPr>
            <w:tcW w:w="587" w:type="dxa"/>
            <w:tcBorders>
              <w:top w:val="single" w:sz="4" w:space="0" w:color="auto"/>
              <w:left w:val="single" w:sz="4" w:space="0" w:color="auto"/>
              <w:bottom w:val="single" w:sz="4" w:space="0" w:color="auto"/>
              <w:right w:val="single" w:sz="4" w:space="0" w:color="auto"/>
            </w:tcBorders>
          </w:tcPr>
          <w:p w:rsidR="00606366" w:rsidRDefault="00606366" w:rsidP="00606366">
            <w:pPr>
              <w:rPr>
                <w:kern w:val="28"/>
                <w:sz w:val="22"/>
                <w:szCs w:val="22"/>
              </w:rPr>
            </w:pPr>
            <w:r>
              <w:rPr>
                <w:kern w:val="28"/>
                <w:sz w:val="22"/>
                <w:szCs w:val="22"/>
              </w:rPr>
              <w:t>1</w:t>
            </w:r>
          </w:p>
        </w:tc>
        <w:tc>
          <w:tcPr>
            <w:tcW w:w="1431" w:type="dxa"/>
            <w:tcBorders>
              <w:top w:val="single" w:sz="4" w:space="0" w:color="auto"/>
              <w:left w:val="single" w:sz="4" w:space="0" w:color="auto"/>
              <w:bottom w:val="single" w:sz="4" w:space="0" w:color="auto"/>
              <w:right w:val="single" w:sz="4" w:space="0" w:color="auto"/>
            </w:tcBorders>
            <w:vAlign w:val="center"/>
          </w:tcPr>
          <w:p w:rsidR="00606366" w:rsidRPr="005D6612" w:rsidRDefault="009C7789" w:rsidP="00F20E55">
            <w:pPr>
              <w:jc w:val="center"/>
              <w:rPr>
                <w:color w:val="000000"/>
                <w:sz w:val="18"/>
                <w:szCs w:val="18"/>
              </w:rPr>
            </w:pPr>
            <w:r>
              <w:rPr>
                <w:sz w:val="18"/>
                <w:szCs w:val="18"/>
              </w:rPr>
              <w:t>022</w:t>
            </w:r>
            <w:r w:rsidR="005C1265">
              <w:rPr>
                <w:sz w:val="18"/>
                <w:szCs w:val="18"/>
              </w:rPr>
              <w:t>10</w:t>
            </w:r>
            <w:r w:rsidR="00F20E55">
              <w:rPr>
                <w:sz w:val="18"/>
                <w:szCs w:val="18"/>
              </w:rPr>
              <w:t>5</w:t>
            </w:r>
            <w:r w:rsidR="005C1265">
              <w:rPr>
                <w:sz w:val="18"/>
                <w:szCs w:val="18"/>
              </w:rPr>
              <w:t>_</w:t>
            </w:r>
            <w:r w:rsidR="00F20E55">
              <w:rPr>
                <w:sz w:val="18"/>
                <w:szCs w:val="18"/>
              </w:rPr>
              <w:t>5</w:t>
            </w:r>
            <w:r w:rsidR="00606366" w:rsidRPr="005D6612">
              <w:rPr>
                <w:sz w:val="18"/>
                <w:szCs w:val="18"/>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606366" w:rsidRDefault="00606366" w:rsidP="00F20E55">
            <w:pPr>
              <w:jc w:val="center"/>
              <w:rPr>
                <w:color w:val="000000"/>
                <w:sz w:val="18"/>
                <w:szCs w:val="18"/>
              </w:rPr>
            </w:pPr>
            <w:r>
              <w:rPr>
                <w:color w:val="000000"/>
                <w:sz w:val="18"/>
                <w:szCs w:val="18"/>
                <w:lang w:eastAsia="en-US"/>
              </w:rPr>
              <w:t> </w:t>
            </w:r>
            <w:r w:rsidR="00F20E55">
              <w:rPr>
                <w:color w:val="000000"/>
                <w:sz w:val="18"/>
                <w:szCs w:val="18"/>
                <w:lang w:eastAsia="en-US"/>
              </w:rPr>
              <w:t>Głuszyca – obszar wiejski</w:t>
            </w:r>
          </w:p>
        </w:tc>
        <w:tc>
          <w:tcPr>
            <w:tcW w:w="1719"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5C1265" w:rsidRDefault="003A7979" w:rsidP="009A1BAE">
            <w:pPr>
              <w:jc w:val="center"/>
              <w:rPr>
                <w:kern w:val="28"/>
                <w:sz w:val="22"/>
                <w:szCs w:val="22"/>
              </w:rPr>
            </w:pPr>
            <w:r w:rsidRPr="00A16884">
              <w:rPr>
                <w:kern w:val="28"/>
                <w:sz w:val="22"/>
                <w:szCs w:val="22"/>
              </w:rPr>
              <w:t>Wektorowa</w:t>
            </w:r>
          </w:p>
          <w:p w:rsidR="009A1BAE" w:rsidRPr="00A16884" w:rsidRDefault="009A1BAE" w:rsidP="009A1BAE">
            <w:pPr>
              <w:jc w:val="center"/>
              <w:rPr>
                <w:kern w:val="28"/>
                <w:sz w:val="22"/>
                <w:szCs w:val="22"/>
              </w:rPr>
            </w:pPr>
          </w:p>
        </w:tc>
        <w:tc>
          <w:tcPr>
            <w:tcW w:w="1427"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A16884" w:rsidRDefault="003A7979" w:rsidP="009A1BAE">
            <w:pPr>
              <w:jc w:val="center"/>
              <w:rPr>
                <w:kern w:val="28"/>
                <w:sz w:val="22"/>
                <w:szCs w:val="22"/>
              </w:rPr>
            </w:pPr>
            <w:r w:rsidRPr="00A16884">
              <w:rPr>
                <w:kern w:val="28"/>
                <w:sz w:val="22"/>
                <w:szCs w:val="22"/>
              </w:rPr>
              <w:t>2000</w:t>
            </w:r>
          </w:p>
        </w:tc>
        <w:tc>
          <w:tcPr>
            <w:tcW w:w="935"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7F3B51" w:rsidRPr="00DC4A2B" w:rsidRDefault="007F3B51" w:rsidP="009A1BAE">
            <w:pPr>
              <w:jc w:val="center"/>
              <w:rPr>
                <w:kern w:val="28"/>
                <w:sz w:val="22"/>
                <w:szCs w:val="22"/>
              </w:rPr>
            </w:pPr>
            <w:r w:rsidRPr="00DC4A2B">
              <w:rPr>
                <w:kern w:val="28"/>
                <w:sz w:val="22"/>
                <w:szCs w:val="22"/>
              </w:rPr>
              <w:t>1:500</w:t>
            </w:r>
          </w:p>
          <w:p w:rsidR="00606366" w:rsidRPr="008D0500" w:rsidRDefault="00606366" w:rsidP="009A1BAE">
            <w:pPr>
              <w:jc w:val="center"/>
              <w:rPr>
                <w:color w:val="FF0000"/>
                <w:kern w:val="28"/>
                <w:sz w:val="22"/>
                <w:szCs w:val="22"/>
              </w:rPr>
            </w:pPr>
          </w:p>
        </w:tc>
        <w:tc>
          <w:tcPr>
            <w:tcW w:w="1265"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8D0500" w:rsidRDefault="00DC4A2B" w:rsidP="009A1BAE">
            <w:pPr>
              <w:jc w:val="center"/>
              <w:rPr>
                <w:color w:val="FF0000"/>
                <w:kern w:val="28"/>
                <w:sz w:val="22"/>
                <w:szCs w:val="22"/>
              </w:rPr>
            </w:pPr>
            <w:r w:rsidRPr="00DC4A2B">
              <w:rPr>
                <w:kern w:val="28"/>
                <w:sz w:val="22"/>
                <w:szCs w:val="22"/>
              </w:rPr>
              <w:t>-</w:t>
            </w:r>
          </w:p>
        </w:tc>
        <w:tc>
          <w:tcPr>
            <w:tcW w:w="1406"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1D5C9C" w:rsidRDefault="001D5C9C" w:rsidP="009A1BAE">
            <w:pPr>
              <w:jc w:val="center"/>
              <w:rPr>
                <w:kern w:val="28"/>
                <w:sz w:val="22"/>
                <w:szCs w:val="22"/>
              </w:rPr>
            </w:pPr>
            <w:r w:rsidRPr="001D5C9C">
              <w:rPr>
                <w:kern w:val="28"/>
                <w:sz w:val="22"/>
                <w:szCs w:val="22"/>
              </w:rPr>
              <w:t>1000</w:t>
            </w:r>
          </w:p>
        </w:tc>
        <w:tc>
          <w:tcPr>
            <w:tcW w:w="1412" w:type="dxa"/>
            <w:tcBorders>
              <w:top w:val="single" w:sz="4" w:space="0" w:color="auto"/>
              <w:left w:val="single" w:sz="4" w:space="0" w:color="auto"/>
              <w:bottom w:val="single" w:sz="4" w:space="0" w:color="auto"/>
              <w:right w:val="single" w:sz="4" w:space="0" w:color="auto"/>
            </w:tcBorders>
          </w:tcPr>
          <w:p w:rsidR="009A1BAE" w:rsidRDefault="009A1BAE" w:rsidP="009A1BAE">
            <w:pPr>
              <w:jc w:val="center"/>
              <w:rPr>
                <w:kern w:val="28"/>
                <w:sz w:val="22"/>
                <w:szCs w:val="22"/>
              </w:rPr>
            </w:pPr>
          </w:p>
          <w:p w:rsidR="00606366" w:rsidRPr="001D5C9C" w:rsidRDefault="001D5C9C" w:rsidP="009A1BAE">
            <w:pPr>
              <w:jc w:val="center"/>
              <w:rPr>
                <w:kern w:val="28"/>
                <w:sz w:val="22"/>
                <w:szCs w:val="22"/>
              </w:rPr>
            </w:pPr>
            <w:r w:rsidRPr="001D5C9C">
              <w:rPr>
                <w:kern w:val="28"/>
                <w:sz w:val="22"/>
                <w:szCs w:val="22"/>
              </w:rPr>
              <w:t>800</w:t>
            </w:r>
          </w:p>
        </w:tc>
        <w:tc>
          <w:tcPr>
            <w:tcW w:w="3620" w:type="dxa"/>
            <w:tcBorders>
              <w:top w:val="single" w:sz="4" w:space="0" w:color="auto"/>
              <w:left w:val="single" w:sz="4" w:space="0" w:color="auto"/>
              <w:bottom w:val="single" w:sz="4" w:space="0" w:color="auto"/>
              <w:right w:val="single" w:sz="4" w:space="0" w:color="auto"/>
            </w:tcBorders>
          </w:tcPr>
          <w:p w:rsidR="00606366" w:rsidRDefault="004F6793" w:rsidP="0073205E">
            <w:pPr>
              <w:jc w:val="center"/>
              <w:rPr>
                <w:kern w:val="28"/>
                <w:sz w:val="22"/>
                <w:szCs w:val="22"/>
              </w:rPr>
            </w:pPr>
            <w:r>
              <w:rPr>
                <w:kern w:val="28"/>
                <w:sz w:val="20"/>
                <w:szCs w:val="20"/>
              </w:rPr>
              <w:t xml:space="preserve">Baza GESUT i BDOT500 utworzona </w:t>
            </w:r>
            <w:r>
              <w:rPr>
                <w:kern w:val="28"/>
                <w:sz w:val="20"/>
                <w:szCs w:val="20"/>
              </w:rPr>
              <w:br/>
              <w:t xml:space="preserve">w ramach projektu PEUG (80% danych pozyskane metodą </w:t>
            </w:r>
            <w:proofErr w:type="spellStart"/>
            <w:r>
              <w:rPr>
                <w:kern w:val="28"/>
                <w:sz w:val="20"/>
                <w:szCs w:val="20"/>
              </w:rPr>
              <w:t>wektoryzacji</w:t>
            </w:r>
            <w:proofErr w:type="spellEnd"/>
            <w:r>
              <w:rPr>
                <w:kern w:val="28"/>
                <w:sz w:val="20"/>
                <w:szCs w:val="20"/>
              </w:rPr>
              <w:t xml:space="preserve"> rastrów)</w:t>
            </w:r>
          </w:p>
        </w:tc>
      </w:tr>
    </w:tbl>
    <w:p w:rsidR="004B5179" w:rsidRDefault="004B5179" w:rsidP="002618D3">
      <w:pPr>
        <w:rPr>
          <w:kern w:val="28"/>
          <w:sz w:val="22"/>
          <w:szCs w:val="22"/>
        </w:rPr>
      </w:pPr>
    </w:p>
    <w:p w:rsidR="008D0500" w:rsidRDefault="008D0500" w:rsidP="002618D3">
      <w:pPr>
        <w:rPr>
          <w:kern w:val="28"/>
          <w:sz w:val="22"/>
          <w:szCs w:val="22"/>
        </w:rPr>
      </w:pPr>
    </w:p>
    <w:p w:rsidR="0005017C" w:rsidRDefault="0005017C" w:rsidP="002618D3">
      <w:pPr>
        <w:rPr>
          <w:kern w:val="28"/>
          <w:sz w:val="22"/>
          <w:szCs w:val="22"/>
        </w:rPr>
      </w:pPr>
    </w:p>
    <w:p w:rsidR="0005017C" w:rsidRDefault="0005017C" w:rsidP="002618D3">
      <w:pPr>
        <w:rPr>
          <w:kern w:val="28"/>
          <w:sz w:val="22"/>
          <w:szCs w:val="22"/>
        </w:rPr>
      </w:pPr>
    </w:p>
    <w:p w:rsidR="0005017C" w:rsidRDefault="0005017C" w:rsidP="002618D3">
      <w:pPr>
        <w:rPr>
          <w:kern w:val="28"/>
          <w:sz w:val="22"/>
          <w:szCs w:val="22"/>
        </w:rPr>
      </w:pPr>
    </w:p>
    <w:p w:rsidR="002618D3" w:rsidRDefault="002618D3" w:rsidP="002618D3">
      <w:pPr>
        <w:ind w:left="1134" w:hanging="1134"/>
        <w:rPr>
          <w:b/>
          <w:kern w:val="28"/>
          <w:sz w:val="22"/>
          <w:szCs w:val="22"/>
        </w:rPr>
      </w:pPr>
      <w:r>
        <w:rPr>
          <w:b/>
          <w:kern w:val="28"/>
          <w:sz w:val="22"/>
          <w:szCs w:val="22"/>
        </w:rPr>
        <w:t xml:space="preserve">Tabela nr  4 - Podstawowe informacje charakteryzujące systemy teleinformatyczne stosowane  prowadzenia </w:t>
      </w:r>
      <w:proofErr w:type="spellStart"/>
      <w:r>
        <w:rPr>
          <w:b/>
          <w:kern w:val="28"/>
          <w:sz w:val="22"/>
          <w:szCs w:val="22"/>
        </w:rPr>
        <w:t>EGiB</w:t>
      </w:r>
      <w:proofErr w:type="spellEnd"/>
      <w:r>
        <w:rPr>
          <w:b/>
          <w:kern w:val="28"/>
          <w:sz w:val="22"/>
          <w:szCs w:val="22"/>
        </w:rPr>
        <w:t xml:space="preserve">, GESUT, BDOT500 oraz MZ </w:t>
      </w:r>
    </w:p>
    <w:p w:rsidR="002618D3" w:rsidRDefault="002618D3" w:rsidP="002618D3">
      <w:pPr>
        <w:ind w:left="1134" w:hanging="1134"/>
        <w:rPr>
          <w:b/>
          <w:kern w:val="28"/>
          <w:sz w:val="22"/>
          <w:szCs w:val="22"/>
        </w:rPr>
      </w:pPr>
    </w:p>
    <w:p w:rsidR="002618D3" w:rsidRDefault="002618D3" w:rsidP="002618D3">
      <w:pPr>
        <w:ind w:left="1134" w:hanging="1134"/>
        <w:rPr>
          <w:b/>
          <w:kern w:val="28"/>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685"/>
        <w:gridCol w:w="1134"/>
        <w:gridCol w:w="1276"/>
        <w:gridCol w:w="1843"/>
        <w:gridCol w:w="1842"/>
        <w:gridCol w:w="733"/>
        <w:gridCol w:w="1246"/>
        <w:gridCol w:w="2416"/>
      </w:tblGrid>
      <w:tr w:rsidR="002618D3" w:rsidTr="009A1BAE">
        <w:trPr>
          <w:trHeight w:val="794"/>
        </w:trPr>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Nazwa systemu/oprogramowania</w:t>
            </w:r>
          </w:p>
        </w:tc>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Przeznaczenie systemu/oprogramowania</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System/oprogramowanie </w:t>
            </w:r>
          </w:p>
          <w:p w:rsidR="002618D3" w:rsidRPr="004B5179" w:rsidRDefault="002618D3">
            <w:pPr>
              <w:jc w:val="center"/>
              <w:rPr>
                <w:b/>
                <w:kern w:val="28"/>
                <w:sz w:val="20"/>
                <w:szCs w:val="20"/>
              </w:rPr>
            </w:pPr>
            <w:r w:rsidRPr="004B5179">
              <w:rPr>
                <w:b/>
                <w:kern w:val="28"/>
                <w:sz w:val="20"/>
                <w:szCs w:val="20"/>
              </w:rPr>
              <w:t xml:space="preserve">dostosowany do obowiązującego modelu danych  </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eksport danych </w:t>
            </w:r>
            <w:r w:rsidRPr="004B5179">
              <w:rPr>
                <w:b/>
                <w:kern w:val="28"/>
                <w:sz w:val="20"/>
                <w:szCs w:val="20"/>
              </w:rPr>
              <w:br/>
              <w:t>w formatach:</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System umożliwia import danych </w:t>
            </w:r>
            <w:r w:rsidRPr="004B5179">
              <w:rPr>
                <w:b/>
                <w:kern w:val="28"/>
                <w:sz w:val="20"/>
                <w:szCs w:val="20"/>
              </w:rPr>
              <w:br/>
              <w:t>w formatach:</w:t>
            </w:r>
          </w:p>
        </w:tc>
        <w:tc>
          <w:tcPr>
            <w:tcW w:w="1979" w:type="dxa"/>
            <w:gridSpan w:val="2"/>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System umożliwia import danych w formacie GML z rejestracją historii zmian:</w:t>
            </w:r>
          </w:p>
        </w:tc>
        <w:tc>
          <w:tcPr>
            <w:tcW w:w="2416" w:type="dxa"/>
            <w:tcBorders>
              <w:top w:val="single" w:sz="4" w:space="0" w:color="auto"/>
              <w:left w:val="single" w:sz="4" w:space="0" w:color="auto"/>
              <w:bottom w:val="single" w:sz="4" w:space="0" w:color="auto"/>
              <w:right w:val="single" w:sz="4" w:space="0" w:color="auto"/>
            </w:tcBorders>
            <w:vAlign w:val="center"/>
            <w:hideMark/>
          </w:tcPr>
          <w:p w:rsidR="002618D3" w:rsidRPr="004B5179" w:rsidRDefault="002618D3">
            <w:pPr>
              <w:jc w:val="center"/>
              <w:rPr>
                <w:b/>
                <w:kern w:val="28"/>
                <w:sz w:val="20"/>
                <w:szCs w:val="20"/>
              </w:rPr>
            </w:pPr>
            <w:r w:rsidRPr="004B5179">
              <w:rPr>
                <w:b/>
                <w:kern w:val="28"/>
                <w:sz w:val="20"/>
                <w:szCs w:val="20"/>
              </w:rPr>
              <w:t xml:space="preserve">Uwagi i dodatkowe wyjaśnienia </w:t>
            </w:r>
          </w:p>
        </w:tc>
      </w:tr>
      <w:tr w:rsidR="004B5179" w:rsidTr="009A1BAE">
        <w:trPr>
          <w:trHeight w:val="794"/>
        </w:trPr>
        <w:tc>
          <w:tcPr>
            <w:tcW w:w="2284"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685"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rPr>
                <w:b/>
                <w:kern w:val="28"/>
                <w:sz w:val="20"/>
                <w:szCs w:val="20"/>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hideMark/>
          </w:tcPr>
          <w:p w:rsidR="004B5179" w:rsidRPr="004B5179" w:rsidRDefault="004B5179">
            <w:pPr>
              <w:jc w:val="center"/>
              <w:rPr>
                <w:b/>
                <w:kern w:val="28"/>
                <w:sz w:val="20"/>
                <w:szCs w:val="20"/>
              </w:rPr>
            </w:pPr>
            <w:r w:rsidRPr="004B5179">
              <w:rPr>
                <w:b/>
                <w:kern w:val="28"/>
                <w:sz w:val="20"/>
                <w:szCs w:val="20"/>
              </w:rPr>
              <w:t>nie</w:t>
            </w:r>
          </w:p>
        </w:tc>
        <w:tc>
          <w:tcPr>
            <w:tcW w:w="2416" w:type="dxa"/>
            <w:tcBorders>
              <w:top w:val="single" w:sz="4" w:space="0" w:color="auto"/>
              <w:left w:val="single" w:sz="4" w:space="0" w:color="auto"/>
              <w:bottom w:val="single" w:sz="4" w:space="0" w:color="auto"/>
              <w:right w:val="single" w:sz="4" w:space="0" w:color="auto"/>
            </w:tcBorders>
            <w:vAlign w:val="center"/>
          </w:tcPr>
          <w:p w:rsidR="004B5179" w:rsidRPr="004B5179" w:rsidRDefault="004B5179">
            <w:pPr>
              <w:jc w:val="center"/>
              <w:rPr>
                <w:kern w:val="28"/>
                <w:sz w:val="20"/>
                <w:szCs w:val="20"/>
              </w:rPr>
            </w:pPr>
          </w:p>
        </w:tc>
      </w:tr>
      <w:tr w:rsidR="002618D3" w:rsidTr="009A1BAE">
        <w:trPr>
          <w:trHeight w:val="511"/>
        </w:trPr>
        <w:tc>
          <w:tcPr>
            <w:tcW w:w="228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EWID2007</w:t>
            </w:r>
          </w:p>
        </w:tc>
        <w:tc>
          <w:tcPr>
            <w:tcW w:w="1685"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proofErr w:type="spellStart"/>
            <w:r w:rsidRPr="005E5D76">
              <w:rPr>
                <w:b/>
                <w:kern w:val="28"/>
                <w:sz w:val="20"/>
                <w:szCs w:val="20"/>
              </w:rPr>
              <w:t>EGiB</w:t>
            </w:r>
            <w:proofErr w:type="spellEnd"/>
            <w:r w:rsidRPr="005E5D76">
              <w:rPr>
                <w:b/>
                <w:kern w:val="28"/>
                <w:sz w:val="20"/>
                <w:szCs w:val="20"/>
              </w:rPr>
              <w:t>,</w:t>
            </w:r>
            <w:r w:rsidR="00516AB4">
              <w:rPr>
                <w:b/>
                <w:kern w:val="28"/>
                <w:sz w:val="20"/>
                <w:szCs w:val="20"/>
              </w:rPr>
              <w:t xml:space="preserve"> </w:t>
            </w:r>
            <w:proofErr w:type="spellStart"/>
            <w:r w:rsidRPr="005E5D76">
              <w:rPr>
                <w:b/>
                <w:kern w:val="28"/>
                <w:sz w:val="20"/>
                <w:szCs w:val="20"/>
              </w:rPr>
              <w:t>RCiWN</w:t>
            </w:r>
            <w:proofErr w:type="spellEnd"/>
            <w:r w:rsidRPr="005E5D76">
              <w:rPr>
                <w:b/>
                <w:kern w:val="28"/>
                <w:sz w:val="20"/>
                <w:szCs w:val="20"/>
              </w:rPr>
              <w:t xml:space="preserve">, BDOT500, GESUT, BDSOG, </w:t>
            </w:r>
            <w:proofErr w:type="spellStart"/>
            <w:r w:rsidRPr="005E5D76">
              <w:rPr>
                <w:b/>
                <w:kern w:val="28"/>
                <w:sz w:val="20"/>
                <w:szCs w:val="20"/>
              </w:rPr>
              <w:t>PODGiK</w:t>
            </w:r>
            <w:proofErr w:type="spellEnd"/>
            <w:r w:rsidRPr="005E5D76">
              <w:rPr>
                <w:b/>
                <w:kern w:val="28"/>
                <w:sz w:val="20"/>
                <w:szCs w:val="20"/>
              </w:rPr>
              <w:t>, ZUDP</w:t>
            </w:r>
          </w:p>
        </w:tc>
        <w:tc>
          <w:tcPr>
            <w:tcW w:w="1134"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7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516AB4">
            <w:pPr>
              <w:jc w:val="center"/>
              <w:rPr>
                <w:b/>
                <w:kern w:val="28"/>
                <w:sz w:val="20"/>
                <w:szCs w:val="20"/>
              </w:rPr>
            </w:pPr>
            <w:r w:rsidRPr="005E5D76">
              <w:rPr>
                <w:b/>
                <w:kern w:val="28"/>
                <w:sz w:val="20"/>
                <w:szCs w:val="20"/>
              </w:rPr>
              <w:t>GML,SWDE,DXF</w:t>
            </w:r>
          </w:p>
        </w:tc>
        <w:tc>
          <w:tcPr>
            <w:tcW w:w="1842" w:type="dxa"/>
            <w:tcBorders>
              <w:top w:val="single" w:sz="4" w:space="0" w:color="auto"/>
              <w:left w:val="single" w:sz="4" w:space="0" w:color="auto"/>
              <w:bottom w:val="single" w:sz="4" w:space="0" w:color="auto"/>
              <w:right w:val="single" w:sz="4" w:space="0" w:color="auto"/>
            </w:tcBorders>
            <w:vAlign w:val="center"/>
          </w:tcPr>
          <w:p w:rsidR="002618D3" w:rsidRPr="005E5D76" w:rsidRDefault="00516AB4" w:rsidP="00516AB4">
            <w:pPr>
              <w:jc w:val="center"/>
              <w:rPr>
                <w:b/>
                <w:kern w:val="28"/>
                <w:sz w:val="20"/>
                <w:szCs w:val="20"/>
              </w:rPr>
            </w:pPr>
            <w:r>
              <w:rPr>
                <w:b/>
                <w:kern w:val="28"/>
                <w:sz w:val="20"/>
                <w:szCs w:val="20"/>
              </w:rPr>
              <w:t>GML,SWDE,DXF</w:t>
            </w:r>
          </w:p>
        </w:tc>
        <w:tc>
          <w:tcPr>
            <w:tcW w:w="733"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tak</w:t>
            </w:r>
          </w:p>
        </w:tc>
        <w:tc>
          <w:tcPr>
            <w:tcW w:w="124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pPr>
              <w:jc w:val="center"/>
              <w:rPr>
                <w:b/>
                <w:kern w:val="28"/>
                <w:sz w:val="20"/>
                <w:szCs w:val="20"/>
              </w:rPr>
            </w:pPr>
            <w:r w:rsidRPr="005E5D76">
              <w:rPr>
                <w:b/>
                <w:kern w:val="28"/>
                <w:sz w:val="20"/>
                <w:szCs w:val="20"/>
              </w:rPr>
              <w:t>-</w:t>
            </w:r>
          </w:p>
        </w:tc>
        <w:tc>
          <w:tcPr>
            <w:tcW w:w="2416" w:type="dxa"/>
            <w:tcBorders>
              <w:top w:val="single" w:sz="4" w:space="0" w:color="auto"/>
              <w:left w:val="single" w:sz="4" w:space="0" w:color="auto"/>
              <w:bottom w:val="single" w:sz="4" w:space="0" w:color="auto"/>
              <w:right w:val="single" w:sz="4" w:space="0" w:color="auto"/>
            </w:tcBorders>
            <w:vAlign w:val="center"/>
          </w:tcPr>
          <w:p w:rsidR="002618D3" w:rsidRPr="005E5D76" w:rsidRDefault="00606366" w:rsidP="00606366">
            <w:pPr>
              <w:jc w:val="center"/>
              <w:rPr>
                <w:b/>
                <w:kern w:val="28"/>
                <w:sz w:val="20"/>
                <w:szCs w:val="20"/>
              </w:rPr>
            </w:pPr>
            <w:r w:rsidRPr="005E5D76">
              <w:rPr>
                <w:b/>
                <w:kern w:val="28"/>
                <w:sz w:val="20"/>
                <w:szCs w:val="20"/>
              </w:rPr>
              <w:t xml:space="preserve">System umożliwia także export i import </w:t>
            </w:r>
            <w:r w:rsidR="005E5D76" w:rsidRPr="005E5D76">
              <w:rPr>
                <w:b/>
                <w:kern w:val="28"/>
                <w:sz w:val="20"/>
                <w:szCs w:val="20"/>
              </w:rPr>
              <w:t xml:space="preserve">danych </w:t>
            </w:r>
            <w:r w:rsidR="009A1BAE">
              <w:rPr>
                <w:b/>
                <w:kern w:val="28"/>
                <w:sz w:val="20"/>
                <w:szCs w:val="20"/>
              </w:rPr>
              <w:br/>
            </w:r>
            <w:r w:rsidR="005E5D76" w:rsidRPr="005E5D76">
              <w:rPr>
                <w:b/>
                <w:kern w:val="28"/>
                <w:sz w:val="20"/>
                <w:szCs w:val="20"/>
              </w:rPr>
              <w:t>w formacie KCD</w:t>
            </w:r>
          </w:p>
        </w:tc>
      </w:tr>
    </w:tbl>
    <w:p w:rsidR="002618D3" w:rsidRDefault="002618D3" w:rsidP="002618D3"/>
    <w:p w:rsidR="002618D3" w:rsidRDefault="002618D3" w:rsidP="002618D3"/>
    <w:p w:rsidR="002618D3" w:rsidRDefault="002618D3" w:rsidP="002618D3">
      <w:pPr>
        <w:sectPr w:rsidR="002618D3">
          <w:pgSz w:w="16838" w:h="11906" w:orient="landscape"/>
          <w:pgMar w:top="709" w:right="820" w:bottom="1418" w:left="851" w:header="709" w:footer="0" w:gutter="0"/>
          <w:cols w:space="708"/>
        </w:sectPr>
      </w:pPr>
    </w:p>
    <w:p w:rsidR="001444EB" w:rsidRDefault="000042AF" w:rsidP="000042AF">
      <w:pPr>
        <w:spacing w:after="240" w:line="360" w:lineRule="auto"/>
        <w:ind w:left="360"/>
        <w:jc w:val="both"/>
        <w:rPr>
          <w:rFonts w:cs="Arial"/>
          <w:b/>
        </w:rPr>
      </w:pPr>
      <w:r>
        <w:rPr>
          <w:rFonts w:cs="Arial"/>
          <w:b/>
        </w:rPr>
        <w:lastRenderedPageBreak/>
        <w:t xml:space="preserve">II. </w:t>
      </w:r>
      <w:r w:rsidR="001444EB">
        <w:rPr>
          <w:rFonts w:cs="Arial"/>
          <w:b/>
        </w:rPr>
        <w:t xml:space="preserve">Zakres przewidywanych prac do wykonania </w:t>
      </w:r>
    </w:p>
    <w:p w:rsidR="001444EB" w:rsidRDefault="001444EB" w:rsidP="001444EB">
      <w:pPr>
        <w:numPr>
          <w:ilvl w:val="0"/>
          <w:numId w:val="5"/>
        </w:numPr>
        <w:spacing w:after="120" w:line="360" w:lineRule="auto"/>
        <w:ind w:hanging="357"/>
        <w:jc w:val="both"/>
        <w:rPr>
          <w:rFonts w:cs="Arial"/>
        </w:rPr>
      </w:pPr>
      <w:r>
        <w:rPr>
          <w:rFonts w:cs="Arial"/>
        </w:rPr>
        <w:t xml:space="preserve"> Modernizacja </w:t>
      </w:r>
      <w:proofErr w:type="spellStart"/>
      <w:r>
        <w:rPr>
          <w:rFonts w:cs="Arial"/>
        </w:rPr>
        <w:t>EGiB</w:t>
      </w:r>
      <w:proofErr w:type="spellEnd"/>
      <w:r>
        <w:rPr>
          <w:rFonts w:cs="Arial"/>
        </w:rPr>
        <w:t xml:space="preserve"> przeprowadzana na podstawie niniejszego projektu dotyczyć będzie:</w:t>
      </w:r>
    </w:p>
    <w:p w:rsidR="001444EB" w:rsidRPr="00085251" w:rsidRDefault="001444EB" w:rsidP="001444EB">
      <w:pPr>
        <w:numPr>
          <w:ilvl w:val="0"/>
          <w:numId w:val="6"/>
        </w:numPr>
        <w:spacing w:after="120" w:line="360" w:lineRule="auto"/>
        <w:ind w:left="1276" w:hanging="567"/>
        <w:jc w:val="both"/>
        <w:rPr>
          <w:rFonts w:cs="Arial"/>
        </w:rPr>
      </w:pPr>
      <w:r w:rsidRPr="00085251">
        <w:rPr>
          <w:rFonts w:cs="Arial"/>
        </w:rPr>
        <w:t>gruntów, w tym:</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granic obrębów ewidencyjnych,*</w:t>
      </w:r>
    </w:p>
    <w:p w:rsidR="001444EB" w:rsidRPr="006F5E0A" w:rsidRDefault="001444EB" w:rsidP="001444EB">
      <w:pPr>
        <w:numPr>
          <w:ilvl w:val="0"/>
          <w:numId w:val="7"/>
        </w:numPr>
        <w:spacing w:after="120" w:line="360" w:lineRule="auto"/>
        <w:ind w:left="1701" w:hanging="425"/>
        <w:jc w:val="both"/>
        <w:rPr>
          <w:rFonts w:cs="Arial"/>
        </w:rPr>
      </w:pPr>
      <w:r w:rsidRPr="006F5E0A">
        <w:rPr>
          <w:rFonts w:cs="Arial"/>
        </w:rPr>
        <w:t xml:space="preserve">działek ewidencyjnych,* </w:t>
      </w:r>
    </w:p>
    <w:p w:rsidR="001444EB" w:rsidRPr="00085251" w:rsidRDefault="001444EB" w:rsidP="001444EB">
      <w:pPr>
        <w:numPr>
          <w:ilvl w:val="0"/>
          <w:numId w:val="7"/>
        </w:numPr>
        <w:spacing w:after="120" w:line="360" w:lineRule="auto"/>
        <w:ind w:left="1701" w:hanging="425"/>
        <w:jc w:val="both"/>
        <w:rPr>
          <w:rFonts w:cs="Arial"/>
        </w:rPr>
      </w:pPr>
      <w:r w:rsidRPr="00085251">
        <w:rPr>
          <w:rFonts w:cs="Arial"/>
        </w:rPr>
        <w:t xml:space="preserve">użytków gruntowych, w tym ich aktualności i oznaczeń,* </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klasyfikacji gleboznawczej zmienionych użytków gruntowych, podlegających gleboznawczej klasyfikacji,*</w:t>
      </w:r>
    </w:p>
    <w:p w:rsidR="001444EB" w:rsidRPr="00B81294" w:rsidRDefault="001444EB" w:rsidP="001444EB">
      <w:pPr>
        <w:numPr>
          <w:ilvl w:val="0"/>
          <w:numId w:val="7"/>
        </w:numPr>
        <w:spacing w:after="120" w:line="360" w:lineRule="auto"/>
        <w:ind w:left="1701" w:hanging="425"/>
        <w:jc w:val="both"/>
        <w:rPr>
          <w:rFonts w:cs="Arial"/>
          <w:strike/>
        </w:rPr>
      </w:pPr>
      <w:r w:rsidRPr="00B81294">
        <w:rPr>
          <w:rFonts w:cs="Arial"/>
          <w:strike/>
        </w:rPr>
        <w:t>praw do nieruchomości gruntowych;*</w:t>
      </w:r>
    </w:p>
    <w:p w:rsidR="001444EB" w:rsidRDefault="001444EB" w:rsidP="001444EB">
      <w:pPr>
        <w:numPr>
          <w:ilvl w:val="0"/>
          <w:numId w:val="6"/>
        </w:numPr>
        <w:spacing w:after="120" w:line="360" w:lineRule="auto"/>
        <w:ind w:left="1276" w:hanging="567"/>
        <w:jc w:val="both"/>
        <w:rPr>
          <w:rFonts w:cs="Arial"/>
        </w:rPr>
      </w:pPr>
      <w:r>
        <w:rPr>
          <w:rFonts w:cs="Arial"/>
        </w:rPr>
        <w:t>budynków*;</w:t>
      </w:r>
    </w:p>
    <w:p w:rsidR="001444EB" w:rsidRDefault="001444EB" w:rsidP="001444EB">
      <w:pPr>
        <w:numPr>
          <w:ilvl w:val="0"/>
          <w:numId w:val="6"/>
        </w:numPr>
        <w:spacing w:after="120" w:line="360" w:lineRule="auto"/>
        <w:ind w:left="1276" w:hanging="567"/>
        <w:jc w:val="both"/>
        <w:rPr>
          <w:rFonts w:cs="Arial"/>
        </w:rPr>
      </w:pPr>
      <w:r>
        <w:rPr>
          <w:rFonts w:cs="Arial"/>
        </w:rPr>
        <w:t>obiektów trwale związanych z budynkami,*</w:t>
      </w:r>
    </w:p>
    <w:p w:rsidR="001444EB" w:rsidRDefault="001444EB" w:rsidP="001444EB">
      <w:pPr>
        <w:numPr>
          <w:ilvl w:val="0"/>
          <w:numId w:val="6"/>
        </w:numPr>
        <w:spacing w:after="120" w:line="360" w:lineRule="auto"/>
        <w:ind w:left="1276" w:hanging="567"/>
        <w:jc w:val="both"/>
        <w:rPr>
          <w:rFonts w:cs="Arial"/>
        </w:rPr>
      </w:pPr>
      <w:r>
        <w:rPr>
          <w:rFonts w:cs="Arial"/>
        </w:rPr>
        <w:t xml:space="preserve">nieruchomości lokalowych*; </w:t>
      </w:r>
    </w:p>
    <w:p w:rsidR="001444EB" w:rsidRPr="00B81294" w:rsidRDefault="001444EB" w:rsidP="001444EB">
      <w:pPr>
        <w:numPr>
          <w:ilvl w:val="0"/>
          <w:numId w:val="6"/>
        </w:numPr>
        <w:spacing w:after="120" w:line="360" w:lineRule="auto"/>
        <w:ind w:left="1276" w:hanging="567"/>
        <w:jc w:val="both"/>
        <w:rPr>
          <w:rFonts w:cs="Arial"/>
          <w:strike/>
        </w:rPr>
      </w:pPr>
      <w:r w:rsidRPr="00B81294">
        <w:rPr>
          <w:rFonts w:cs="Arial"/>
          <w:strike/>
        </w:rPr>
        <w:t xml:space="preserve">podmiotów ujawnionych w ewidencji*.  </w:t>
      </w:r>
    </w:p>
    <w:p w:rsidR="001444EB" w:rsidRDefault="001444EB" w:rsidP="001444EB">
      <w:pPr>
        <w:numPr>
          <w:ilvl w:val="0"/>
          <w:numId w:val="5"/>
        </w:numPr>
        <w:spacing w:after="120" w:line="360" w:lineRule="auto"/>
        <w:ind w:hanging="357"/>
        <w:jc w:val="both"/>
        <w:rPr>
          <w:rFonts w:cs="Arial"/>
        </w:rPr>
      </w:pPr>
      <w:r>
        <w:rPr>
          <w:rFonts w:cs="Arial"/>
        </w:rPr>
        <w:t xml:space="preserve"> Działania modernizacyjne dotyczące gruntów obejmować będą czynności mające na celu: </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utworzenie cyfrowych zbiorów: punktów granicznych, obrębów ewidencyjnych oraz działek ewidencyjnych, w rozumieniu </w:t>
      </w:r>
      <w:r w:rsidRPr="00B81294">
        <w:rPr>
          <w:strike/>
        </w:rPr>
        <w:t>§</w:t>
      </w:r>
      <w:r w:rsidRPr="00B81294">
        <w:rPr>
          <w:rFonts w:cs="Arial"/>
          <w:strike/>
        </w:rPr>
        <w:t xml:space="preserve"> 9 rozporządzenia w sprawie </w:t>
      </w:r>
      <w:proofErr w:type="spellStart"/>
      <w:r w:rsidRPr="00B81294">
        <w:rPr>
          <w:rFonts w:cs="Arial"/>
          <w:strike/>
        </w:rPr>
        <w:t>EGiB</w:t>
      </w:r>
      <w:proofErr w:type="spellEnd"/>
      <w:r w:rsidRPr="00B81294">
        <w:rPr>
          <w:rFonts w:cs="Arial"/>
          <w:strike/>
        </w:rPr>
        <w:t xml:space="preserve">, wraz z  atrybutem </w:t>
      </w:r>
      <w:r w:rsidRPr="00B81294">
        <w:rPr>
          <w:rFonts w:cs="Arial"/>
          <w:i/>
          <w:strike/>
        </w:rPr>
        <w:t>Geometria;*</w:t>
      </w:r>
    </w:p>
    <w:p w:rsidR="001444EB" w:rsidRDefault="0053529E" w:rsidP="001444EB">
      <w:pPr>
        <w:numPr>
          <w:ilvl w:val="0"/>
          <w:numId w:val="8"/>
        </w:numPr>
        <w:spacing w:after="120" w:line="360" w:lineRule="auto"/>
        <w:ind w:left="1276" w:hanging="425"/>
        <w:jc w:val="both"/>
        <w:rPr>
          <w:rFonts w:cs="Arial"/>
        </w:rPr>
      </w:pPr>
      <w:r>
        <w:rPr>
          <w:rFonts w:cs="Arial"/>
        </w:rPr>
        <w:t>modyfikacja</w:t>
      </w:r>
      <w:r w:rsidR="001444EB">
        <w:rPr>
          <w:rFonts w:cs="Arial"/>
        </w:rPr>
        <w:t xml:space="preserve"> cyfrowych zbiorów danych dotyczących konturów użytków gruntowych oraz konturów klasyfikacyjnych;</w:t>
      </w:r>
    </w:p>
    <w:p w:rsidR="001444EB" w:rsidRPr="004E5312" w:rsidRDefault="001444EB" w:rsidP="001444EB">
      <w:pPr>
        <w:numPr>
          <w:ilvl w:val="0"/>
          <w:numId w:val="8"/>
        </w:numPr>
        <w:spacing w:after="120" w:line="360" w:lineRule="auto"/>
        <w:ind w:left="1276" w:hanging="425"/>
        <w:jc w:val="both"/>
        <w:rPr>
          <w:rFonts w:cs="Arial"/>
        </w:rPr>
      </w:pPr>
      <w:r w:rsidRPr="004E5312">
        <w:rPr>
          <w:rFonts w:cs="Arial"/>
        </w:rPr>
        <w:t xml:space="preserve">obliczenie pól powierzchni działek ewidencyjnych, dla których współrzędne punktów granicznych określone zostaną z wymagana dokładnością, </w:t>
      </w:r>
    </w:p>
    <w:p w:rsidR="001444EB" w:rsidRPr="004E5312" w:rsidRDefault="001444EB" w:rsidP="001444EB">
      <w:pPr>
        <w:numPr>
          <w:ilvl w:val="0"/>
          <w:numId w:val="8"/>
        </w:numPr>
        <w:spacing w:after="120" w:line="360" w:lineRule="auto"/>
        <w:ind w:left="1276" w:hanging="425"/>
        <w:jc w:val="both"/>
        <w:rPr>
          <w:rFonts w:cs="Arial"/>
        </w:rPr>
      </w:pPr>
      <w:r w:rsidRPr="004E5312">
        <w:rPr>
          <w:rFonts w:cs="Arial"/>
        </w:rPr>
        <w:t xml:space="preserve">obliczenie pól powierzchni </w:t>
      </w:r>
      <w:proofErr w:type="spellStart"/>
      <w:r w:rsidRPr="004E5312">
        <w:rPr>
          <w:rFonts w:cs="Arial"/>
        </w:rPr>
        <w:t>klasoużytków</w:t>
      </w:r>
      <w:proofErr w:type="spellEnd"/>
      <w:r w:rsidRPr="004E5312">
        <w:rPr>
          <w:rFonts w:cs="Arial"/>
        </w:rPr>
        <w:t xml:space="preserve"> w działkach, których pola powierzchni ulegną zmianie, lub które obejmują zmienione użytki gruntowe lub klasy bonitacyjne;</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lastRenderedPageBreak/>
        <w:t>numer elektronicznej KW,*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numer rejestru zabytków,*</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Id rejonu statystycznego,*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 xml:space="preserve">informacja, czy działka ewidencyjna objęta jest formą ochrony przyrody,* </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ważność od oraz ważność do,*</w:t>
      </w:r>
    </w:p>
    <w:p w:rsidR="001444EB" w:rsidRPr="00B81294" w:rsidRDefault="001444EB" w:rsidP="001444EB">
      <w:pPr>
        <w:numPr>
          <w:ilvl w:val="0"/>
          <w:numId w:val="9"/>
        </w:numPr>
        <w:spacing w:after="120" w:line="360" w:lineRule="auto"/>
        <w:ind w:left="1701" w:hanging="425"/>
        <w:jc w:val="both"/>
        <w:rPr>
          <w:rFonts w:cs="Arial"/>
          <w:strike/>
        </w:rPr>
      </w:pPr>
      <w:r w:rsidRPr="00B81294">
        <w:rPr>
          <w:rFonts w:cs="Arial"/>
          <w:strike/>
        </w:rPr>
        <w:t>informacja o dokładności reprezentacji pola powierzchni działki ewidencyjne (DZP);*</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weryfikacja danych </w:t>
      </w:r>
      <w:proofErr w:type="spellStart"/>
      <w:r w:rsidRPr="00B81294">
        <w:rPr>
          <w:rFonts w:cs="Arial"/>
          <w:strike/>
        </w:rPr>
        <w:t>EGiB</w:t>
      </w:r>
      <w:proofErr w:type="spellEnd"/>
      <w:r w:rsidRPr="00B81294">
        <w:rPr>
          <w:rFonts w:cs="Arial"/>
          <w:strike/>
        </w:rPr>
        <w:t>, dotyczących praw do gruntów, z danymi Elektronicznej KW oraz wyeliminowanie stwierdzonych niezgodności;</w:t>
      </w:r>
    </w:p>
    <w:p w:rsidR="001444EB" w:rsidRPr="00B81294" w:rsidRDefault="001444EB" w:rsidP="001444EB">
      <w:pPr>
        <w:numPr>
          <w:ilvl w:val="0"/>
          <w:numId w:val="8"/>
        </w:numPr>
        <w:spacing w:after="120" w:line="360" w:lineRule="auto"/>
        <w:ind w:left="1276" w:hanging="425"/>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Pr="00B81294" w:rsidRDefault="001444EB" w:rsidP="001444EB">
      <w:pPr>
        <w:spacing w:after="120" w:line="360" w:lineRule="auto"/>
        <w:ind w:left="491"/>
        <w:jc w:val="both"/>
        <w:rPr>
          <w:rFonts w:cs="Arial"/>
          <w:strike/>
          <w:vertAlign w:val="superscript"/>
        </w:rPr>
      </w:pPr>
      <w:r w:rsidRPr="00B81294">
        <w:rPr>
          <w:rFonts w:cs="Arial"/>
          <w:i/>
          <w:strike/>
        </w:rPr>
        <w:t>Wariant 2</w:t>
      </w:r>
      <w:r w:rsidRPr="00B81294">
        <w:rPr>
          <w:rStyle w:val="Odwoanieprzypisudolnego"/>
          <w:i/>
          <w:strike/>
        </w:rPr>
        <w:footnoteReference w:id="8"/>
      </w:r>
      <w:r w:rsidRPr="00B81294">
        <w:rPr>
          <w:rFonts w:cs="Arial"/>
          <w:i/>
          <w:strike/>
          <w:vertAlign w:val="superscript"/>
        </w:rPr>
        <w:t>)</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modyfikacja cyfrowych zbiorów danych dotyczących</w:t>
      </w:r>
      <w:r w:rsidRPr="00B81294">
        <w:rPr>
          <w:strike/>
        </w:rPr>
        <w:t xml:space="preserve"> </w:t>
      </w:r>
      <w:r w:rsidRPr="00B81294">
        <w:rPr>
          <w:rFonts w:cs="Arial"/>
          <w:strike/>
        </w:rPr>
        <w:t xml:space="preserve">punktów granicznych, granic obrębów ewidencyjnych oraz granic działek ewidencyjnych (modyfikacja w bazie danych </w:t>
      </w:r>
      <w:proofErr w:type="spellStart"/>
      <w:r w:rsidRPr="00B81294">
        <w:rPr>
          <w:rFonts w:cs="Arial"/>
          <w:strike/>
        </w:rPr>
        <w:t>EGiB</w:t>
      </w:r>
      <w:proofErr w:type="spellEnd"/>
      <w:r w:rsidRPr="00B81294">
        <w:rPr>
          <w:rFonts w:cs="Arial"/>
          <w:strike/>
        </w:rPr>
        <w:t xml:space="preserve"> atrybutu </w:t>
      </w:r>
      <w:r w:rsidRPr="00B81294">
        <w:rPr>
          <w:rFonts w:cs="Arial"/>
          <w:i/>
          <w:strike/>
        </w:rPr>
        <w:t>Geometria);*</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utworzenie/modyfikacja* cyfrowych zbiorów danych dotyczących konturów użytków gruntowych oraz konturów klasyfikacyjnych;</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działek ewidencyjnych,* </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obliczenie pól powierzchni </w:t>
      </w:r>
      <w:proofErr w:type="spellStart"/>
      <w:r w:rsidRPr="00B81294">
        <w:rPr>
          <w:rFonts w:cs="Arial"/>
          <w:strike/>
        </w:rPr>
        <w:t>klasoużytków</w:t>
      </w:r>
      <w:proofErr w:type="spellEnd"/>
      <w:r w:rsidRPr="00B81294">
        <w:rPr>
          <w:rFonts w:cs="Arial"/>
          <w:strike/>
        </w:rPr>
        <w:t xml:space="preserve"> w działkach, których pola powierzchni ulegną zmianie, lub które obejmują zmienione użytki gruntowe lub klasy bonitacyjne;*</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uzupełnienie bazy danych </w:t>
      </w:r>
      <w:proofErr w:type="spellStart"/>
      <w:r w:rsidRPr="00B81294">
        <w:rPr>
          <w:rFonts w:cs="Arial"/>
          <w:strike/>
        </w:rPr>
        <w:t>EGiB</w:t>
      </w:r>
      <w:proofErr w:type="spellEnd"/>
      <w:r w:rsidRPr="00B81294">
        <w:rPr>
          <w:rFonts w:cs="Arial"/>
          <w:strike/>
        </w:rPr>
        <w:t>, dotyczących działek, odpowiednimi wartościami brakujących atrybutów: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lastRenderedPageBreak/>
        <w:t>numer elektronicznej KW,*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numer rejestru zabytków,*</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Id rejonu statystycznego,*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 xml:space="preserve">informacja, czy działka ewidencyjna objęta jest forma ochrony przyrody,* </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ważność od</w:t>
      </w:r>
      <w:r w:rsidRPr="00B81294">
        <w:rPr>
          <w:rFonts w:cs="Arial"/>
          <w:i/>
          <w:strike/>
        </w:rPr>
        <w:t xml:space="preserve"> </w:t>
      </w:r>
      <w:r w:rsidRPr="00B81294">
        <w:rPr>
          <w:rFonts w:cs="Arial"/>
          <w:strike/>
        </w:rPr>
        <w:t>oraz ważność do,*</w:t>
      </w:r>
    </w:p>
    <w:p w:rsidR="001444EB" w:rsidRPr="00B81294" w:rsidRDefault="001444EB" w:rsidP="001444EB">
      <w:pPr>
        <w:numPr>
          <w:ilvl w:val="0"/>
          <w:numId w:val="11"/>
        </w:numPr>
        <w:spacing w:after="120" w:line="360" w:lineRule="auto"/>
        <w:ind w:left="1276" w:hanging="283"/>
        <w:jc w:val="both"/>
        <w:rPr>
          <w:rFonts w:cs="Arial"/>
          <w:strike/>
        </w:rPr>
      </w:pPr>
      <w:r w:rsidRPr="00B81294">
        <w:rPr>
          <w:rFonts w:cs="Arial"/>
          <w:strike/>
        </w:rPr>
        <w:t>informacja o dokładności reprezentacji pola powierzchni działki ewidencyjne (DZP);*</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weryfikację danych ewidencyjnych dotyczących praw do gruntów z danymi elektronicznej KW oraz wyeliminowanie stwierdzonych niezgodności,*</w:t>
      </w:r>
    </w:p>
    <w:p w:rsidR="001444EB" w:rsidRPr="00B81294" w:rsidRDefault="001444EB" w:rsidP="001444EB">
      <w:pPr>
        <w:numPr>
          <w:ilvl w:val="0"/>
          <w:numId w:val="10"/>
        </w:numPr>
        <w:tabs>
          <w:tab w:val="left" w:pos="993"/>
        </w:tabs>
        <w:spacing w:after="120" w:line="360" w:lineRule="auto"/>
        <w:ind w:left="993" w:hanging="488"/>
        <w:jc w:val="both"/>
        <w:rPr>
          <w:rFonts w:cs="Arial"/>
          <w:strike/>
        </w:rPr>
      </w:pPr>
      <w:r w:rsidRPr="00B81294">
        <w:rPr>
          <w:rFonts w:cs="Arial"/>
          <w:strike/>
        </w:rPr>
        <w:t xml:space="preserve">sprawdzenie, czy ujawnione w </w:t>
      </w:r>
      <w:proofErr w:type="spellStart"/>
      <w:r w:rsidRPr="00B81294">
        <w:rPr>
          <w:rFonts w:cs="Arial"/>
          <w:strike/>
        </w:rPr>
        <w:t>EGiB</w:t>
      </w:r>
      <w:proofErr w:type="spellEnd"/>
      <w:r w:rsidRPr="00B81294">
        <w:rPr>
          <w:rFonts w:cs="Arial"/>
          <w:strike/>
        </w:rPr>
        <w:t xml:space="preserve"> osoby prawne oraz jednostki organizacyjne, jako władający gruntami, dla których ze względu na brak księgi wieczystej, zbioru dokumentów albo innych dokumentów nie można ustalić ich właścicieli, faktycznie władają tymi gruntami oraz ustalenie podmiotów, które aktualnie tymi gruntami władają, w przypadku stwierdzenia, że dotychczasowe wpisy w tym zakresie są niezgodne  ze stanem faktycznym, a także ustalenie aktualnych władających takimi gruntami, w przypadku stwierdzenia, że osoby fizyczne ujawnieni w takiej roli w </w:t>
      </w:r>
      <w:proofErr w:type="spellStart"/>
      <w:r w:rsidRPr="00B81294">
        <w:rPr>
          <w:rFonts w:cs="Arial"/>
          <w:strike/>
        </w:rPr>
        <w:t>EGiB</w:t>
      </w:r>
      <w:proofErr w:type="spellEnd"/>
      <w:r w:rsidRPr="00B81294">
        <w:rPr>
          <w:rFonts w:cs="Arial"/>
          <w:strike/>
        </w:rPr>
        <w:t xml:space="preserve"> nie żyją. *</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Działania modernizacyjne dotyczące budynków obejmować będą czynności mające na celu:</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budynków – geometrycznych i opisowych;*</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utworzenie cyfrowych zbiorów danych dotyczących obiektów trwale związanych z budynkami;*</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danymi geometrycznymi;* </w:t>
      </w:r>
    </w:p>
    <w:p w:rsidR="001444EB" w:rsidRDefault="001444EB" w:rsidP="001444EB">
      <w:pPr>
        <w:numPr>
          <w:ilvl w:val="0"/>
          <w:numId w:val="12"/>
        </w:numPr>
        <w:tabs>
          <w:tab w:val="left" w:pos="1418"/>
        </w:tabs>
        <w:spacing w:after="120" w:line="360" w:lineRule="auto"/>
        <w:ind w:left="1418" w:hanging="425"/>
        <w:jc w:val="both"/>
        <w:rPr>
          <w:rFonts w:cs="Arial"/>
        </w:rPr>
      </w:pPr>
      <w:r>
        <w:rPr>
          <w:rFonts w:cs="Arial"/>
        </w:rPr>
        <w:t xml:space="preserve">uzupełnienie istniejących zbiorów danych dotyczących budynków brakującymi atrybutami:* </w:t>
      </w:r>
    </w:p>
    <w:p w:rsidR="001444EB" w:rsidRDefault="001444EB" w:rsidP="001444EB">
      <w:pPr>
        <w:numPr>
          <w:ilvl w:val="0"/>
          <w:numId w:val="13"/>
        </w:numPr>
        <w:tabs>
          <w:tab w:val="left" w:pos="1418"/>
        </w:tabs>
        <w:spacing w:after="120" w:line="360" w:lineRule="auto"/>
        <w:jc w:val="both"/>
        <w:rPr>
          <w:rFonts w:cs="Arial"/>
        </w:rPr>
      </w:pPr>
      <w:r>
        <w:rPr>
          <w:rFonts w:cs="Arial"/>
          <w:i/>
        </w:rPr>
        <w:t>numer elektronicznej KW</w:t>
      </w:r>
      <w:r>
        <w:rPr>
          <w:rFonts w:cs="Arial"/>
        </w:rPr>
        <w:t>, w odniesieniu do budynków znajdujących się na gruntach oddanych w użytkowanie wieczyste,*</w:t>
      </w:r>
    </w:p>
    <w:p w:rsidR="001444EB" w:rsidRDefault="001444EB" w:rsidP="001444EB">
      <w:pPr>
        <w:numPr>
          <w:ilvl w:val="0"/>
          <w:numId w:val="13"/>
        </w:numPr>
        <w:tabs>
          <w:tab w:val="left" w:pos="1418"/>
        </w:tabs>
        <w:spacing w:after="120" w:line="360" w:lineRule="auto"/>
        <w:jc w:val="both"/>
        <w:rPr>
          <w:rFonts w:cs="Arial"/>
        </w:rPr>
      </w:pPr>
      <w:r>
        <w:rPr>
          <w:rFonts w:cs="Arial"/>
          <w:i/>
        </w:rPr>
        <w:t>szczegółowa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lastRenderedPageBreak/>
        <w:t>inna funkcja budynku</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klasa budynku wg PKOB</w:t>
      </w:r>
      <w:r>
        <w:rPr>
          <w:rFonts w:cs="Arial"/>
        </w:rPr>
        <w:t>,*</w:t>
      </w:r>
    </w:p>
    <w:p w:rsidR="001444EB" w:rsidRDefault="001444EB" w:rsidP="001444EB">
      <w:pPr>
        <w:numPr>
          <w:ilvl w:val="0"/>
          <w:numId w:val="13"/>
        </w:numPr>
        <w:tabs>
          <w:tab w:val="left" w:pos="1418"/>
        </w:tabs>
        <w:spacing w:after="120" w:line="360" w:lineRule="auto"/>
        <w:jc w:val="both"/>
        <w:rPr>
          <w:rFonts w:cs="Arial"/>
        </w:rPr>
      </w:pPr>
      <w:r>
        <w:rPr>
          <w:rFonts w:cs="Arial"/>
          <w:i/>
        </w:rPr>
        <w:t>numer rejestru zabytków</w:t>
      </w:r>
      <w:r>
        <w:rPr>
          <w:rFonts w:cs="Arial"/>
        </w:rPr>
        <w:t>,*</w:t>
      </w:r>
    </w:p>
    <w:p w:rsidR="001444EB" w:rsidRDefault="001444EB" w:rsidP="001444EB">
      <w:pPr>
        <w:numPr>
          <w:ilvl w:val="0"/>
          <w:numId w:val="13"/>
        </w:numPr>
        <w:tabs>
          <w:tab w:val="left" w:pos="1418"/>
        </w:tabs>
        <w:spacing w:after="120" w:line="360" w:lineRule="auto"/>
        <w:jc w:val="both"/>
        <w:rPr>
          <w:rFonts w:cs="Arial"/>
        </w:rPr>
      </w:pPr>
      <w:proofErr w:type="spellStart"/>
      <w:r>
        <w:rPr>
          <w:rFonts w:cs="Arial"/>
          <w:i/>
        </w:rPr>
        <w:t>koniecObiekt</w:t>
      </w:r>
      <w:proofErr w:type="spellEnd"/>
      <w:r>
        <w:rPr>
          <w:rFonts w:cs="Arial"/>
        </w:rPr>
        <w:t xml:space="preserve">, w przypadku budynków ujawnionych w </w:t>
      </w:r>
      <w:proofErr w:type="spellStart"/>
      <w:r>
        <w:rPr>
          <w:rFonts w:cs="Arial"/>
        </w:rPr>
        <w:t>EGiB</w:t>
      </w:r>
      <w:proofErr w:type="spellEnd"/>
      <w:r w:rsidR="003E464B">
        <w:rPr>
          <w:rFonts w:cs="Arial"/>
        </w:rPr>
        <w:t>,</w:t>
      </w:r>
      <w:r>
        <w:rPr>
          <w:rFonts w:cs="Arial"/>
        </w:rPr>
        <w:t xml:space="preserve"> a nie istniejących w świecie rzeczywistym; </w:t>
      </w:r>
    </w:p>
    <w:p w:rsidR="001444EB" w:rsidRPr="00B81294" w:rsidRDefault="001444EB" w:rsidP="001444EB">
      <w:pPr>
        <w:numPr>
          <w:ilvl w:val="0"/>
          <w:numId w:val="12"/>
        </w:numPr>
        <w:tabs>
          <w:tab w:val="left" w:pos="1418"/>
        </w:tabs>
        <w:spacing w:after="120" w:line="360" w:lineRule="auto"/>
        <w:ind w:left="1418" w:hanging="425"/>
        <w:jc w:val="both"/>
        <w:rPr>
          <w:rFonts w:cs="Arial"/>
          <w:strike/>
        </w:rPr>
      </w:pPr>
      <w:r w:rsidRPr="00B81294">
        <w:rPr>
          <w:rFonts w:cs="Arial"/>
          <w:strike/>
        </w:rPr>
        <w:t>weryfikację danych ewidencyjnych dotyczących praw do nieruchomości budynkowych z danymi elektronicznej KW oraz wyeliminowanie stwierdzonych niezgodności.</w:t>
      </w:r>
    </w:p>
    <w:p w:rsidR="001444EB" w:rsidRPr="006F5E0A" w:rsidRDefault="001444EB" w:rsidP="001444EB">
      <w:pPr>
        <w:numPr>
          <w:ilvl w:val="0"/>
          <w:numId w:val="5"/>
        </w:numPr>
        <w:tabs>
          <w:tab w:val="left" w:pos="993"/>
        </w:tabs>
        <w:spacing w:after="120" w:line="360" w:lineRule="auto"/>
        <w:ind w:left="993" w:hanging="488"/>
        <w:jc w:val="both"/>
        <w:rPr>
          <w:rFonts w:cs="Arial"/>
        </w:rPr>
      </w:pPr>
      <w:r>
        <w:rPr>
          <w:rFonts w:cs="Arial"/>
        </w:rPr>
        <w:t xml:space="preserve">Działania modernizacyjne dotyczące nieruchomości lokalowych mają na celu utworzenie zgodnych z obowiązującym modelem pojęciowym cyfrowych zbiorów danych dotyczących lokali stanowiących odrębne nieruchomości* </w:t>
      </w:r>
      <w:r w:rsidRPr="006F5E0A">
        <w:rPr>
          <w:rFonts w:cs="Arial"/>
        </w:rPr>
        <w:t>/ weryfikację danych ewidencyjnych dotyczących nieruchomości lokalowych z danymi elektronicznej KW oraz</w:t>
      </w:r>
      <w:r w:rsidRPr="006F5E0A">
        <w:t xml:space="preserve"> </w:t>
      </w:r>
      <w:r w:rsidRPr="006F5E0A">
        <w:rPr>
          <w:rFonts w:cs="Arial"/>
        </w:rPr>
        <w:t>wyeliminowanie stwierdzonych niezgodności.*</w:t>
      </w:r>
    </w:p>
    <w:p w:rsidR="001444EB" w:rsidRPr="00B81294" w:rsidRDefault="001444EB" w:rsidP="001444EB">
      <w:pPr>
        <w:numPr>
          <w:ilvl w:val="0"/>
          <w:numId w:val="5"/>
        </w:numPr>
        <w:tabs>
          <w:tab w:val="left" w:pos="993"/>
        </w:tabs>
        <w:spacing w:after="120" w:line="360" w:lineRule="auto"/>
        <w:ind w:left="993" w:hanging="488"/>
        <w:jc w:val="both"/>
        <w:rPr>
          <w:rFonts w:cs="Arial"/>
          <w:strike/>
        </w:rPr>
      </w:pPr>
      <w:r w:rsidRPr="00B81294">
        <w:rPr>
          <w:rFonts w:cs="Arial"/>
          <w:strike/>
        </w:rPr>
        <w:t>Działania modernizacyjne dotyczące podmiotów ujawnionych w ewidencji mają na celu:</w:t>
      </w:r>
    </w:p>
    <w:p w:rsidR="001444EB" w:rsidRPr="00B81294" w:rsidRDefault="001444EB" w:rsidP="001444EB">
      <w:pPr>
        <w:numPr>
          <w:ilvl w:val="0"/>
          <w:numId w:val="14"/>
        </w:numPr>
        <w:tabs>
          <w:tab w:val="left" w:pos="1276"/>
        </w:tabs>
        <w:spacing w:after="120" w:line="360" w:lineRule="auto"/>
        <w:ind w:left="1276"/>
        <w:jc w:val="both"/>
        <w:rPr>
          <w:rFonts w:cs="Arial"/>
          <w:strike/>
        </w:rPr>
      </w:pPr>
      <w:r w:rsidRPr="00B81294">
        <w:rPr>
          <w:rFonts w:cs="Arial"/>
          <w:strike/>
        </w:rPr>
        <w:t xml:space="preserve">uzupełnienie brakujących danych dotyczących podmiotów ujawnionych w bazie danych </w:t>
      </w:r>
      <w:proofErr w:type="spellStart"/>
      <w:r w:rsidRPr="00B81294">
        <w:rPr>
          <w:rFonts w:cs="Arial"/>
          <w:strike/>
        </w:rPr>
        <w:t>EGiB</w:t>
      </w:r>
      <w:proofErr w:type="spellEnd"/>
      <w:r w:rsidRPr="00B81294">
        <w:rPr>
          <w:rFonts w:cs="Arial"/>
          <w:strike/>
        </w:rPr>
        <w:t xml:space="preserve"> powiatu ………………….. danymi pozyskanymi z rejestrów:</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a)</w:t>
      </w:r>
      <w:r w:rsidRPr="00B81294">
        <w:rPr>
          <w:rFonts w:cs="Arial"/>
          <w:strike/>
        </w:rPr>
        <w:tab/>
        <w:t xml:space="preserve"> PESEL – w odniesieniu do osób fizycznych,</w:t>
      </w:r>
    </w:p>
    <w:p w:rsidR="001444EB" w:rsidRPr="00B81294" w:rsidRDefault="001444EB" w:rsidP="001444EB">
      <w:pPr>
        <w:tabs>
          <w:tab w:val="left" w:pos="1560"/>
        </w:tabs>
        <w:spacing w:after="120" w:line="360" w:lineRule="auto"/>
        <w:ind w:left="1560" w:hanging="284"/>
        <w:jc w:val="both"/>
        <w:rPr>
          <w:rFonts w:cs="Arial"/>
          <w:strike/>
        </w:rPr>
      </w:pPr>
      <w:r w:rsidRPr="00B81294">
        <w:rPr>
          <w:rFonts w:cs="Arial"/>
          <w:strike/>
        </w:rPr>
        <w:t>b)</w:t>
      </w:r>
      <w:r w:rsidRPr="00B81294">
        <w:rPr>
          <w:rFonts w:cs="Arial"/>
          <w:strike/>
        </w:rPr>
        <w:tab/>
        <w:t>REGON – w odniesieniu do osób prawnych oraz jednostek organizacyjnych;</w:t>
      </w:r>
    </w:p>
    <w:p w:rsidR="001444EB" w:rsidRDefault="001444EB" w:rsidP="001444EB">
      <w:pPr>
        <w:numPr>
          <w:ilvl w:val="0"/>
          <w:numId w:val="5"/>
        </w:numPr>
        <w:tabs>
          <w:tab w:val="left" w:pos="993"/>
        </w:tabs>
        <w:spacing w:after="120" w:line="360" w:lineRule="auto"/>
        <w:ind w:left="993" w:hanging="488"/>
        <w:jc w:val="both"/>
        <w:rPr>
          <w:rFonts w:cs="Arial"/>
        </w:rPr>
      </w:pPr>
      <w:r>
        <w:rPr>
          <w:rFonts w:cs="Arial"/>
        </w:rPr>
        <w:t xml:space="preserve">Sposób i warunki techniczne wykonania prac, związanych z modernizacją </w:t>
      </w:r>
      <w:proofErr w:type="spellStart"/>
      <w:r>
        <w:rPr>
          <w:rFonts w:cs="Arial"/>
        </w:rPr>
        <w:t>EGiB</w:t>
      </w:r>
      <w:proofErr w:type="spellEnd"/>
      <w:r>
        <w:rPr>
          <w:rFonts w:cs="Arial"/>
        </w:rPr>
        <w:t>, określ</w:t>
      </w:r>
      <w:r w:rsidR="00FF1385">
        <w:rPr>
          <w:rFonts w:cs="Arial"/>
        </w:rPr>
        <w:t>ą warunki techniczne.</w:t>
      </w: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1444EB" w:rsidRDefault="001444EB" w:rsidP="001444EB">
      <w:pPr>
        <w:tabs>
          <w:tab w:val="left" w:pos="993"/>
        </w:tabs>
        <w:spacing w:after="120" w:line="360" w:lineRule="auto"/>
        <w:jc w:val="both"/>
        <w:rPr>
          <w:rFonts w:cs="Arial"/>
        </w:rPr>
      </w:pPr>
    </w:p>
    <w:p w:rsidR="00C8431A" w:rsidRDefault="00C8431A" w:rsidP="001444EB">
      <w:pPr>
        <w:tabs>
          <w:tab w:val="left" w:pos="993"/>
        </w:tabs>
        <w:spacing w:after="120" w:line="360" w:lineRule="auto"/>
        <w:jc w:val="both"/>
        <w:rPr>
          <w:rFonts w:cs="Arial"/>
        </w:rPr>
      </w:pPr>
    </w:p>
    <w:p w:rsidR="00C8431A" w:rsidRDefault="00C8431A" w:rsidP="001444EB">
      <w:pPr>
        <w:tabs>
          <w:tab w:val="left" w:pos="993"/>
        </w:tabs>
        <w:spacing w:after="120" w:line="360" w:lineRule="auto"/>
        <w:jc w:val="both"/>
        <w:rPr>
          <w:rFonts w:cs="Arial"/>
        </w:rPr>
      </w:pPr>
    </w:p>
    <w:p w:rsidR="001444EB" w:rsidRDefault="000042AF" w:rsidP="000042AF">
      <w:pPr>
        <w:spacing w:after="240" w:line="360" w:lineRule="auto"/>
        <w:ind w:left="360"/>
        <w:jc w:val="both"/>
        <w:rPr>
          <w:rFonts w:cs="Arial"/>
        </w:rPr>
      </w:pPr>
      <w:r>
        <w:rPr>
          <w:rFonts w:cs="Arial"/>
          <w:b/>
        </w:rPr>
        <w:lastRenderedPageBreak/>
        <w:t xml:space="preserve">III. </w:t>
      </w:r>
      <w:r w:rsidR="001444EB">
        <w:rPr>
          <w:rFonts w:cs="Arial"/>
          <w:b/>
        </w:rPr>
        <w:t>Źródła danych ewidencyjnych i metody ich pozyskania</w:t>
      </w:r>
    </w:p>
    <w:p w:rsidR="001444EB" w:rsidRPr="00FC627C" w:rsidRDefault="001444EB" w:rsidP="001444EB">
      <w:pPr>
        <w:spacing w:after="120" w:line="360" w:lineRule="auto"/>
        <w:ind w:left="360"/>
        <w:jc w:val="both"/>
        <w:rPr>
          <w:rFonts w:cs="Arial"/>
          <w:i/>
          <w:strike/>
        </w:rPr>
      </w:pPr>
      <w:r w:rsidRPr="00FC627C">
        <w:rPr>
          <w:rFonts w:cs="Arial"/>
          <w:i/>
          <w:strike/>
        </w:rPr>
        <w:t>Wariant 1</w:t>
      </w:r>
      <w:r w:rsidRPr="00FC627C">
        <w:rPr>
          <w:rStyle w:val="Odwoanieprzypisudolnego"/>
          <w:i/>
          <w:strike/>
        </w:rPr>
        <w:footnoteReference w:id="9"/>
      </w:r>
      <w:r w:rsidRPr="00FC627C">
        <w:rPr>
          <w:rFonts w:cs="Arial"/>
          <w:i/>
          <w:strike/>
          <w:vertAlign w:val="superscript"/>
        </w:rPr>
        <w:t xml:space="preserve">) </w:t>
      </w:r>
      <w:r w:rsidRPr="00FC627C">
        <w:rPr>
          <w:rFonts w:cs="Arial"/>
          <w:i/>
          <w:strike/>
        </w:rPr>
        <w:t>ust. 1 i 2</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Mieroszów-obszar wiejski za wyjątkiem obrębu Sokołowsko/ dla obszarów określonych na kopiach map ewidencyjnych, stanowiących załączniki nr …………do niniejszego projektu*, będą:</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wyniki, wykonanych w procesie modernizacji </w:t>
      </w:r>
      <w:proofErr w:type="spellStart"/>
      <w:r w:rsidRPr="00FC627C">
        <w:rPr>
          <w:rFonts w:cs="Arial"/>
          <w:strike/>
        </w:rPr>
        <w:t>EGiB</w:t>
      </w:r>
      <w:proofErr w:type="spellEnd"/>
      <w:r w:rsidRPr="00FC627C">
        <w:rPr>
          <w:rFonts w:cs="Arial"/>
          <w:strike/>
        </w:rPr>
        <w:t>, geodezyjnych pomiarów sytuacyjnych (poprzedzonych ustaleniem przebiegu granic działek ewidencyjnych);</w:t>
      </w:r>
    </w:p>
    <w:p w:rsidR="001444EB" w:rsidRPr="00FC627C" w:rsidRDefault="001444EB" w:rsidP="001444EB">
      <w:pPr>
        <w:numPr>
          <w:ilvl w:val="0"/>
          <w:numId w:val="16"/>
        </w:numPr>
        <w:tabs>
          <w:tab w:val="left" w:pos="993"/>
        </w:tabs>
        <w:spacing w:after="120" w:line="360" w:lineRule="auto"/>
        <w:ind w:left="993" w:hanging="284"/>
        <w:jc w:val="both"/>
        <w:rPr>
          <w:rFonts w:cs="Arial"/>
          <w:strike/>
        </w:rPr>
      </w:pPr>
      <w:r w:rsidRPr="00FC627C">
        <w:rPr>
          <w:rFonts w:cs="Arial"/>
          <w:strike/>
        </w:rPr>
        <w:t xml:space="preserve">operaty techniczne, zawierające wyniki prac geodezyjnych i kartograficznych wykonywanych na potrzeby postępowań administracyjnych i sądowych oraz czynności cywilno-prawnych, dotyczące w szczególności: podziałów nieruchomości, rozgraniczeń nieruchomości, scaleń gruntów, wymiany gruntów, scaleń i podziałów nieruchomości, wznowienia znaków granicznych – po przetworzeniu zawartych w nich danych zgodnie z zasadami określonymi </w:t>
      </w:r>
      <w:r w:rsidRPr="00FC627C">
        <w:rPr>
          <w:rFonts w:cs="Arial"/>
          <w:strike/>
        </w:rPr>
        <w:br/>
        <w:t>w rozdziale III i IV OPZ;</w:t>
      </w:r>
    </w:p>
    <w:p w:rsidR="001444EB" w:rsidRPr="00FC627C" w:rsidRDefault="001444EB" w:rsidP="001444EB">
      <w:pPr>
        <w:numPr>
          <w:ilvl w:val="0"/>
          <w:numId w:val="15"/>
        </w:numPr>
        <w:spacing w:after="120" w:line="360" w:lineRule="auto"/>
        <w:jc w:val="both"/>
        <w:rPr>
          <w:rFonts w:cs="Arial"/>
          <w:strike/>
        </w:rPr>
      </w:pPr>
      <w:r w:rsidRPr="00FC627C">
        <w:rPr>
          <w:rFonts w:cs="Arial"/>
          <w:strike/>
        </w:rPr>
        <w:t xml:space="preserve">Operat techniczny*/operaty techniczne* zawierający materiały źródłowe założenia </w:t>
      </w:r>
      <w:proofErr w:type="spellStart"/>
      <w:r w:rsidRPr="00FC627C">
        <w:rPr>
          <w:rFonts w:cs="Arial"/>
          <w:strike/>
        </w:rPr>
        <w:t>EGiB</w:t>
      </w:r>
      <w:proofErr w:type="spellEnd"/>
      <w:r w:rsidRPr="00FC627C">
        <w:rPr>
          <w:rFonts w:cs="Arial"/>
          <w:strike/>
        </w:rPr>
        <w:t xml:space="preserve"> będą wykorzystywane w procesie ustalania przebiegu granic działek ewidencyjnych jako materiały pomocnicze, przede wszystkim jeżeli zaistnieją okoliczności, o których mowa w </w:t>
      </w:r>
      <w:r w:rsidRPr="00FC627C">
        <w:rPr>
          <w:strike/>
        </w:rPr>
        <w:t>§</w:t>
      </w:r>
      <w:r w:rsidRPr="00FC627C">
        <w:rPr>
          <w:rFonts w:cs="Arial"/>
          <w:strike/>
        </w:rPr>
        <w:t xml:space="preserve"> 39 ust. 3 rozporządzenia w sprawie </w:t>
      </w:r>
      <w:proofErr w:type="spellStart"/>
      <w:r w:rsidRPr="00FC627C">
        <w:rPr>
          <w:rFonts w:cs="Arial"/>
          <w:strike/>
        </w:rPr>
        <w:t>EGiB</w:t>
      </w:r>
      <w:proofErr w:type="spellEnd"/>
      <w:r w:rsidRPr="00FC627C">
        <w:rPr>
          <w:rFonts w:cs="Arial"/>
          <w:strike/>
        </w:rPr>
        <w:t xml:space="preserve">. </w:t>
      </w:r>
    </w:p>
    <w:p w:rsidR="001444EB" w:rsidRPr="00FC627C" w:rsidRDefault="001444EB" w:rsidP="001444EB">
      <w:pPr>
        <w:tabs>
          <w:tab w:val="left" w:pos="993"/>
        </w:tabs>
        <w:spacing w:after="120" w:line="360" w:lineRule="auto"/>
        <w:ind w:left="360"/>
        <w:jc w:val="both"/>
        <w:rPr>
          <w:rFonts w:cs="Arial"/>
          <w:i/>
          <w:strike/>
        </w:rPr>
      </w:pPr>
      <w:r w:rsidRPr="00FC627C">
        <w:rPr>
          <w:rFonts w:cs="Arial"/>
          <w:i/>
          <w:strike/>
        </w:rPr>
        <w:t>Wariant 2</w:t>
      </w:r>
      <w:r w:rsidRPr="00FC627C">
        <w:rPr>
          <w:rStyle w:val="Odwoanieprzypisudolnego"/>
          <w:i/>
          <w:strike/>
        </w:rPr>
        <w:footnoteReference w:id="10"/>
      </w:r>
      <w:r w:rsidRPr="00FC627C">
        <w:rPr>
          <w:rFonts w:cs="Arial"/>
          <w:i/>
          <w:strike/>
          <w:vertAlign w:val="superscript"/>
        </w:rPr>
        <w:t>)</w:t>
      </w:r>
      <w:r w:rsidRPr="00FC627C">
        <w:rPr>
          <w:rFonts w:cs="Arial"/>
          <w:i/>
          <w:strike/>
        </w:rPr>
        <w:t xml:space="preserve"> ust. 1 i 2</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Podstawowymi źródłami danych </w:t>
      </w:r>
      <w:proofErr w:type="spellStart"/>
      <w:r w:rsidRPr="00FC627C">
        <w:rPr>
          <w:rFonts w:cs="Arial"/>
          <w:strike/>
        </w:rPr>
        <w:t>EGiB</w:t>
      </w:r>
      <w:proofErr w:type="spellEnd"/>
      <w:r w:rsidRPr="00FC627C">
        <w:rPr>
          <w:rFonts w:cs="Arial"/>
          <w:strike/>
        </w:rPr>
        <w:t xml:space="preserve"> dotyczących punktów granicznych oraz przebiegu granic działek ewidencyjnych, dla obrębów ewidencyjnych ………………..*/ dla obszarów określonych na kopiach map ewidencyjnych, stanowiących załączniki nr …………do niniejszego projektu*, będą materiały </w:t>
      </w:r>
      <w:proofErr w:type="spellStart"/>
      <w:r w:rsidRPr="00FC627C">
        <w:rPr>
          <w:rFonts w:cs="Arial"/>
          <w:strike/>
        </w:rPr>
        <w:t>PZGiK</w:t>
      </w:r>
      <w:proofErr w:type="spellEnd"/>
      <w:r w:rsidRPr="00FC627C">
        <w:rPr>
          <w:rFonts w:cs="Arial"/>
          <w:strike/>
        </w:rPr>
        <w:t>, po przetworzeniu zawartych w nich danych zgodnie z zasadami określonymi w rozdziale III i IV OPZ, w tym:</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lastRenderedPageBreak/>
        <w:t xml:space="preserve">stanowiące podstawę założenia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stanowiące podstawę odnowienia operatu ewidencyjnego*,</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 xml:space="preserve"> zawierające dane wcześniejszego etapu modernizacji </w:t>
      </w:r>
      <w:proofErr w:type="spellStart"/>
      <w:r w:rsidRPr="00FC627C">
        <w:rPr>
          <w:rFonts w:cs="Arial"/>
          <w:strike/>
        </w:rPr>
        <w:t>EGiB</w:t>
      </w:r>
      <w:proofErr w:type="spellEnd"/>
      <w:r w:rsidRPr="00FC627C">
        <w:rPr>
          <w:rFonts w:cs="Arial"/>
          <w:strike/>
        </w:rPr>
        <w:t>*,</w:t>
      </w:r>
    </w:p>
    <w:p w:rsidR="001444EB" w:rsidRPr="00FC627C" w:rsidRDefault="001444EB" w:rsidP="001444EB">
      <w:pPr>
        <w:numPr>
          <w:ilvl w:val="0"/>
          <w:numId w:val="18"/>
        </w:numPr>
        <w:tabs>
          <w:tab w:val="left" w:pos="1134"/>
        </w:tabs>
        <w:spacing w:after="120" w:line="360" w:lineRule="auto"/>
        <w:ind w:left="1134" w:hanging="425"/>
        <w:jc w:val="both"/>
        <w:rPr>
          <w:rFonts w:cs="Arial"/>
          <w:strike/>
        </w:rPr>
      </w:pPr>
      <w:r w:rsidRPr="00FC627C">
        <w:rPr>
          <w:rFonts w:cs="Arial"/>
          <w:strike/>
        </w:rPr>
        <w:t>operaty techniczne, zawierające wyniki prac geodezyjnych i kartograficznych wykonywanych na potrzeby postępowań administracyjnych i sądowych oraz czynności cywilno-prawnych, dotyczące w szczególności: podziałów nieruchomości, rozgraniczeń nieruchomości, scaleń gruntów, wymiany gruntów, scaleń i podziałów nieruchomości, wznowienia znaków granicznych -  przetworzone zgodnie z zasadami określonymi w rozdziale III i IV OPZ.</w:t>
      </w:r>
    </w:p>
    <w:p w:rsidR="001444EB" w:rsidRPr="00FC627C" w:rsidRDefault="001444EB" w:rsidP="001444EB">
      <w:pPr>
        <w:numPr>
          <w:ilvl w:val="6"/>
          <w:numId w:val="17"/>
        </w:numPr>
        <w:tabs>
          <w:tab w:val="left" w:pos="851"/>
        </w:tabs>
        <w:spacing w:after="120" w:line="360" w:lineRule="auto"/>
        <w:ind w:left="851" w:hanging="425"/>
        <w:jc w:val="both"/>
        <w:rPr>
          <w:rFonts w:cs="Arial"/>
          <w:strike/>
        </w:rPr>
      </w:pPr>
      <w:r w:rsidRPr="00FC627C">
        <w:rPr>
          <w:rFonts w:cs="Arial"/>
          <w:strike/>
        </w:rPr>
        <w:t xml:space="preserve">Uzupełniającym źródłem danych dotyczących punktów granicznych oraz przebiegu granic działek ewidencyjnych, w obrębach ewidencyjnych, o których mowa w ust. 1, będą wyniki geodezyjnych pomiarów sytuacyjnych (poprzedzonych ustaleniem przebiegu granic działek ewidencyjnych) wykonanych w procesie modernizacji </w:t>
      </w:r>
      <w:proofErr w:type="spellStart"/>
      <w:r w:rsidRPr="00FC627C">
        <w:rPr>
          <w:rFonts w:cs="Arial"/>
          <w:strike/>
        </w:rPr>
        <w:t>EGiB</w:t>
      </w:r>
      <w:proofErr w:type="spellEnd"/>
      <w:r w:rsidRPr="00FC627C">
        <w:rPr>
          <w:rFonts w:cs="Arial"/>
          <w:strike/>
        </w:rPr>
        <w:t xml:space="preserve"> w odniesieniu do granic działek ewidencyjnych, dla których brak jest odpowiednich materiałów </w:t>
      </w:r>
      <w:proofErr w:type="spellStart"/>
      <w:r w:rsidRPr="00FC627C">
        <w:rPr>
          <w:rFonts w:cs="Arial"/>
          <w:strike/>
        </w:rPr>
        <w:t>PZGiK</w:t>
      </w:r>
      <w:proofErr w:type="spellEnd"/>
      <w:r w:rsidRPr="00FC627C">
        <w:rPr>
          <w:rFonts w:cs="Arial"/>
          <w:strike/>
        </w:rPr>
        <w:t xml:space="preserve"> lub materiały te nie pozwalają na określenie położenia punktów granicznych w sposób wiarygodny lub z wymaganą dokładnością.  </w:t>
      </w:r>
    </w:p>
    <w:p w:rsidR="001444EB" w:rsidRPr="00FC627C" w:rsidRDefault="001444EB" w:rsidP="001444EB">
      <w:pPr>
        <w:numPr>
          <w:ilvl w:val="0"/>
          <w:numId w:val="15"/>
        </w:numPr>
        <w:spacing w:after="120" w:line="360" w:lineRule="auto"/>
        <w:jc w:val="both"/>
        <w:rPr>
          <w:rFonts w:cs="Arial"/>
          <w:strike/>
        </w:rPr>
      </w:pPr>
      <w:r>
        <w:rPr>
          <w:rFonts w:cs="Arial"/>
        </w:rPr>
        <w:t xml:space="preserve">Źródła i metody pozyskania danych dotyczących: </w:t>
      </w:r>
      <w:r w:rsidRPr="006F5E0A">
        <w:rPr>
          <w:rFonts w:cs="Arial"/>
        </w:rPr>
        <w:t xml:space="preserve">konturów użytków gruntowych, konturów klasyfikacyjnych, </w:t>
      </w:r>
      <w:r w:rsidRPr="00FC627C">
        <w:rPr>
          <w:rFonts w:cs="Arial"/>
          <w:strike/>
        </w:rPr>
        <w:t>numeru elektronicznej KW,</w:t>
      </w:r>
      <w:r>
        <w:rPr>
          <w:rFonts w:cs="Arial"/>
        </w:rPr>
        <w:t xml:space="preserve"> numeru rejestru zabytków, Id rejonu statystycznego, informacji, konturów budynków, głównych funkcji budynków oraz innych funkcji budynków, </w:t>
      </w:r>
      <w:r w:rsidRPr="00FC627C">
        <w:rPr>
          <w:rFonts w:cs="Arial"/>
          <w:strike/>
        </w:rPr>
        <w:t xml:space="preserve">a  także informacji, czy działka ewidencyjna objęta jest formą ochrony przyrody, </w:t>
      </w:r>
      <w:r w:rsidRPr="000F0E9F">
        <w:rPr>
          <w:rFonts w:cs="Arial"/>
        </w:rPr>
        <w:t>określ</w:t>
      </w:r>
      <w:r w:rsidR="00DA0595">
        <w:rPr>
          <w:rFonts w:cs="Arial"/>
        </w:rPr>
        <w:t>ają postanowienia rozdziału V warunków technicznych</w:t>
      </w:r>
      <w:r w:rsidRPr="000F0E9F">
        <w:rPr>
          <w:rFonts w:cs="Arial"/>
        </w:rPr>
        <w:t>.</w:t>
      </w:r>
      <w:r w:rsidRPr="00FC627C">
        <w:rPr>
          <w:rFonts w:cs="Arial"/>
          <w:strike/>
        </w:rPr>
        <w:t xml:space="preserve"> </w:t>
      </w:r>
    </w:p>
    <w:p w:rsidR="001444EB" w:rsidRDefault="001444EB" w:rsidP="001444EB">
      <w:pPr>
        <w:numPr>
          <w:ilvl w:val="0"/>
          <w:numId w:val="15"/>
        </w:numPr>
        <w:spacing w:after="120" w:line="360" w:lineRule="auto"/>
        <w:jc w:val="both"/>
        <w:rPr>
          <w:rFonts w:cs="Arial"/>
          <w:i/>
        </w:rPr>
      </w:pPr>
      <w:r>
        <w:rPr>
          <w:rFonts w:cs="Arial"/>
        </w:rPr>
        <w:t xml:space="preserve">Atrybut </w:t>
      </w:r>
      <w:r>
        <w:rPr>
          <w:rFonts w:cs="Arial"/>
          <w:i/>
        </w:rPr>
        <w:t xml:space="preserve">klasa budynku wg PKOB </w:t>
      </w:r>
      <w:r>
        <w:rPr>
          <w:rFonts w:cs="Arial"/>
        </w:rPr>
        <w:t xml:space="preserve">jest atrybutem wyliczalnym na podstawie atrybutu </w:t>
      </w:r>
      <w:r>
        <w:rPr>
          <w:rFonts w:cs="Arial"/>
          <w:i/>
        </w:rPr>
        <w:t>główna funkcja budynku.</w:t>
      </w:r>
    </w:p>
    <w:p w:rsidR="001444EB" w:rsidRDefault="001444EB" w:rsidP="001444EB">
      <w:pPr>
        <w:numPr>
          <w:ilvl w:val="0"/>
          <w:numId w:val="15"/>
        </w:numPr>
        <w:spacing w:after="120" w:line="360" w:lineRule="auto"/>
        <w:jc w:val="both"/>
        <w:rPr>
          <w:rFonts w:cs="Arial"/>
        </w:rPr>
      </w:pPr>
      <w:r>
        <w:rPr>
          <w:rFonts w:cs="Arial"/>
        </w:rPr>
        <w:t xml:space="preserve">Atrybut rodzaj budynku wg KŚT jest atrybutem wyliczalnym na podstawie atrybutu </w:t>
      </w:r>
      <w:r>
        <w:rPr>
          <w:rFonts w:cs="Arial"/>
          <w:i/>
        </w:rPr>
        <w:t>klasa budynku wg PKOB</w:t>
      </w:r>
      <w:r>
        <w:rPr>
          <w:rFonts w:cs="Arial"/>
        </w:rPr>
        <w:t>.</w:t>
      </w:r>
    </w:p>
    <w:p w:rsidR="001444EB" w:rsidRPr="00FC627C" w:rsidRDefault="001444EB" w:rsidP="001444EB">
      <w:pPr>
        <w:numPr>
          <w:ilvl w:val="0"/>
          <w:numId w:val="15"/>
        </w:numPr>
        <w:spacing w:after="120" w:line="360" w:lineRule="auto"/>
        <w:jc w:val="both"/>
        <w:rPr>
          <w:rFonts w:cs="Arial"/>
          <w:strike/>
        </w:rPr>
      </w:pPr>
      <w:r w:rsidRPr="00FC627C">
        <w:rPr>
          <w:rFonts w:cs="Arial"/>
          <w:strike/>
        </w:rPr>
        <w:t>Dane dotyczące podmiotów ewidencyjnych zostaną zweryfikowane i uzupełnione zgodnie z zasadami w rozdziale IV OPZ.</w:t>
      </w:r>
    </w:p>
    <w:p w:rsidR="001444EB" w:rsidRDefault="001444EB" w:rsidP="001444EB">
      <w:pPr>
        <w:spacing w:after="120" w:line="360" w:lineRule="auto"/>
        <w:jc w:val="both"/>
        <w:rPr>
          <w:rFonts w:cs="Arial"/>
        </w:rPr>
      </w:pPr>
    </w:p>
    <w:p w:rsidR="001444EB" w:rsidRDefault="001444EB" w:rsidP="001444EB">
      <w:pPr>
        <w:spacing w:after="120" w:line="360" w:lineRule="auto"/>
        <w:jc w:val="both"/>
        <w:rPr>
          <w:rFonts w:cs="Arial"/>
        </w:rPr>
      </w:pPr>
    </w:p>
    <w:p w:rsidR="001444EB" w:rsidRDefault="000042AF" w:rsidP="000042AF">
      <w:pPr>
        <w:spacing w:after="240" w:line="360" w:lineRule="auto"/>
        <w:ind w:left="360"/>
        <w:jc w:val="both"/>
      </w:pPr>
      <w:r>
        <w:rPr>
          <w:b/>
        </w:rPr>
        <w:lastRenderedPageBreak/>
        <w:t xml:space="preserve">IV. </w:t>
      </w:r>
      <w:r w:rsidR="001444EB">
        <w:rPr>
          <w:b/>
        </w:rPr>
        <w:t>Postanowienia końcowe:</w:t>
      </w:r>
    </w:p>
    <w:p w:rsidR="001444EB" w:rsidRPr="003F516F" w:rsidRDefault="001444EB" w:rsidP="001444EB">
      <w:pPr>
        <w:numPr>
          <w:ilvl w:val="0"/>
          <w:numId w:val="19"/>
        </w:numPr>
        <w:spacing w:after="240" w:line="360" w:lineRule="auto"/>
        <w:jc w:val="both"/>
      </w:pPr>
      <w:r w:rsidRPr="003F516F">
        <w:t>Przewidywany sposób wyłonienia wyk</w:t>
      </w:r>
      <w:r w:rsidR="000F0E9F" w:rsidRPr="003F516F">
        <w:t xml:space="preserve">onawcy prac – </w:t>
      </w:r>
      <w:r w:rsidR="000521B9">
        <w:t>zapytanie ofertowe</w:t>
      </w:r>
      <w:r w:rsidRPr="003F516F">
        <w:t>.</w:t>
      </w:r>
    </w:p>
    <w:p w:rsidR="001444EB" w:rsidRPr="003F516F" w:rsidRDefault="001444EB" w:rsidP="001444EB">
      <w:pPr>
        <w:numPr>
          <w:ilvl w:val="0"/>
          <w:numId w:val="19"/>
        </w:numPr>
        <w:spacing w:after="240" w:line="360" w:lineRule="auto"/>
        <w:jc w:val="both"/>
      </w:pPr>
      <w:r w:rsidRPr="003F516F">
        <w:t>Przewidywany termin:</w:t>
      </w:r>
    </w:p>
    <w:p w:rsidR="001444EB" w:rsidRPr="003F516F" w:rsidRDefault="001444EB" w:rsidP="001444EB">
      <w:pPr>
        <w:numPr>
          <w:ilvl w:val="0"/>
          <w:numId w:val="20"/>
        </w:numPr>
        <w:spacing w:after="240" w:line="360" w:lineRule="auto"/>
        <w:ind w:left="1560" w:hanging="567"/>
        <w:jc w:val="both"/>
      </w:pPr>
      <w:r w:rsidRPr="003F516F">
        <w:t xml:space="preserve">rozpoczęcia prac objętych projektem – </w:t>
      </w:r>
      <w:r w:rsidR="00516AB4" w:rsidRPr="003F516F">
        <w:t>czerwiec</w:t>
      </w:r>
      <w:r w:rsidRPr="003F516F">
        <w:t xml:space="preserve"> 201</w:t>
      </w:r>
      <w:r w:rsidR="00516AB4" w:rsidRPr="003F516F">
        <w:t>9</w:t>
      </w:r>
      <w:r w:rsidRPr="003F516F">
        <w:t xml:space="preserve"> r.</w:t>
      </w:r>
    </w:p>
    <w:p w:rsidR="001444EB" w:rsidRPr="003F516F" w:rsidRDefault="001444EB" w:rsidP="001444EB">
      <w:pPr>
        <w:numPr>
          <w:ilvl w:val="0"/>
          <w:numId w:val="20"/>
        </w:numPr>
        <w:spacing w:after="240" w:line="360" w:lineRule="auto"/>
        <w:ind w:left="1560" w:hanging="567"/>
        <w:jc w:val="both"/>
      </w:pPr>
      <w:r w:rsidRPr="003F516F">
        <w:t xml:space="preserve">zakończenia prac objętych projektem – </w:t>
      </w:r>
      <w:r w:rsidR="00516AB4" w:rsidRPr="003F516F">
        <w:t>październik</w:t>
      </w:r>
      <w:r w:rsidRPr="003F516F">
        <w:t xml:space="preserve"> 201</w:t>
      </w:r>
      <w:r w:rsidR="00516AB4" w:rsidRPr="003F516F">
        <w:t>9</w:t>
      </w:r>
      <w:r w:rsidRPr="003F516F">
        <w:t xml:space="preserve"> r.</w:t>
      </w:r>
      <w:r w:rsidR="0070201F" w:rsidRPr="003F516F">
        <w:t xml:space="preserve"> </w:t>
      </w:r>
    </w:p>
    <w:p w:rsidR="001444EB" w:rsidRPr="002C3136" w:rsidRDefault="001444EB" w:rsidP="001444EB">
      <w:pPr>
        <w:pStyle w:val="Default"/>
        <w:numPr>
          <w:ilvl w:val="0"/>
          <w:numId w:val="19"/>
        </w:numPr>
        <w:jc w:val="both"/>
      </w:pPr>
      <w:bookmarkStart w:id="0" w:name="_GoBack"/>
      <w:bookmarkEnd w:id="0"/>
      <w:r>
        <w:t xml:space="preserve">Prace </w:t>
      </w:r>
      <w:r w:rsidRPr="00885675">
        <w:t xml:space="preserve">finansowane z </w:t>
      </w:r>
      <w:r w:rsidRPr="002C3136">
        <w:t>wykorzystaniem dot</w:t>
      </w:r>
      <w:r w:rsidR="004F6793">
        <w:t xml:space="preserve">acji celowej i środków własnych </w:t>
      </w:r>
      <w:r w:rsidRPr="002C3136">
        <w:t>powiatu.</w:t>
      </w:r>
    </w:p>
    <w:p w:rsidR="001444EB" w:rsidRDefault="001444EB" w:rsidP="001444EB">
      <w:pPr>
        <w:widowControl w:val="0"/>
        <w:tabs>
          <w:tab w:val="left" w:pos="0"/>
          <w:tab w:val="left" w:pos="709"/>
        </w:tabs>
        <w:adjustRightInd w:val="0"/>
        <w:ind w:firstLine="709"/>
        <w:jc w:val="both"/>
        <w:textAlignment w:val="baseline"/>
      </w:pPr>
      <w:r>
        <w:t xml:space="preserve"> </w:t>
      </w:r>
    </w:p>
    <w:p w:rsidR="001444EB" w:rsidRDefault="001444EB" w:rsidP="001444EB">
      <w:pPr>
        <w:widowControl w:val="0"/>
        <w:tabs>
          <w:tab w:val="left" w:pos="0"/>
          <w:tab w:val="left" w:pos="709"/>
        </w:tabs>
        <w:adjustRightInd w:val="0"/>
        <w:ind w:firstLine="709"/>
        <w:jc w:val="both"/>
        <w:textAlignment w:val="baseline"/>
      </w:pPr>
    </w:p>
    <w:p w:rsidR="001444EB" w:rsidRDefault="001444EB" w:rsidP="001444EB">
      <w:pPr>
        <w:widowControl w:val="0"/>
        <w:tabs>
          <w:tab w:val="left" w:pos="0"/>
          <w:tab w:val="left" w:pos="709"/>
        </w:tabs>
        <w:adjustRightInd w:val="0"/>
        <w:ind w:firstLine="709"/>
        <w:jc w:val="both"/>
        <w:textAlignment w:val="baseline"/>
      </w:pPr>
      <w:r>
        <w:t xml:space="preserve">Opracował dnia </w:t>
      </w:r>
      <w:r w:rsidR="003869D8">
        <w:t>15</w:t>
      </w:r>
      <w:r>
        <w:t>.0</w:t>
      </w:r>
      <w:r w:rsidR="006F5E0A">
        <w:t>4</w:t>
      </w:r>
      <w:r>
        <w:t>.201</w:t>
      </w:r>
      <w:r w:rsidR="00516AB4">
        <w:t>9</w:t>
      </w:r>
      <w:r>
        <w:t xml:space="preserve"> r.</w:t>
      </w:r>
    </w:p>
    <w:p w:rsidR="001444EB" w:rsidRDefault="001444EB" w:rsidP="001444EB">
      <w:pPr>
        <w:widowControl w:val="0"/>
        <w:tabs>
          <w:tab w:val="left" w:pos="0"/>
          <w:tab w:val="left" w:pos="709"/>
        </w:tabs>
        <w:adjustRightInd w:val="0"/>
        <w:ind w:firstLine="709"/>
        <w:jc w:val="both"/>
        <w:textAlignment w:val="baseline"/>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636719"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Kwiatkowski</w:t>
      </w:r>
      <w:r w:rsidR="001444EB" w:rsidRPr="002C3136">
        <w:rPr>
          <w:rFonts w:ascii="Times New Roman" w:eastAsia="Times New Roman" w:hAnsi="Times New Roman"/>
          <w:sz w:val="24"/>
          <w:szCs w:val="24"/>
          <w:lang w:eastAsia="pl-PL"/>
        </w:rPr>
        <w:t xml:space="preserve"> – </w:t>
      </w:r>
      <w:r>
        <w:rPr>
          <w:rFonts w:ascii="Times New Roman" w:eastAsia="Times New Roman" w:hAnsi="Times New Roman"/>
          <w:sz w:val="24"/>
          <w:szCs w:val="24"/>
          <w:lang w:eastAsia="pl-PL"/>
        </w:rPr>
        <w:t>Starosta Wałbrzyski</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imię i nazwisko, podpis</w:t>
      </w: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both"/>
        <w:rPr>
          <w:rFonts w:ascii="Times New Roman" w:eastAsia="Times New Roman" w:hAnsi="Times New Roman"/>
          <w:sz w:val="24"/>
          <w:szCs w:val="24"/>
          <w:lang w:eastAsia="pl-PL"/>
        </w:rPr>
      </w:pPr>
      <w:r w:rsidRPr="002C3136">
        <w:rPr>
          <w:rFonts w:ascii="Times New Roman" w:eastAsia="Times New Roman" w:hAnsi="Times New Roman"/>
          <w:sz w:val="24"/>
          <w:szCs w:val="24"/>
          <w:lang w:eastAsia="pl-PL"/>
        </w:rPr>
        <w:t xml:space="preserve">                                                                                                                                        </w:t>
      </w:r>
    </w:p>
    <w:p w:rsidR="001444EB" w:rsidRPr="002C3136" w:rsidRDefault="00205885"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Uzgodniono dnia 23.04.</w:t>
      </w:r>
      <w:r w:rsidR="001444EB" w:rsidRPr="002C3136">
        <w:rPr>
          <w:rFonts w:ascii="Times New Roman" w:eastAsia="Times New Roman" w:hAnsi="Times New Roman"/>
          <w:sz w:val="24"/>
          <w:szCs w:val="24"/>
          <w:lang w:eastAsia="pl-PL"/>
        </w:rPr>
        <w:t>201</w:t>
      </w:r>
      <w:r w:rsidR="00516AB4">
        <w:rPr>
          <w:rFonts w:ascii="Times New Roman" w:eastAsia="Times New Roman" w:hAnsi="Times New Roman"/>
          <w:sz w:val="24"/>
          <w:szCs w:val="24"/>
          <w:lang w:eastAsia="pl-PL"/>
        </w:rPr>
        <w:t>9</w:t>
      </w:r>
      <w:r w:rsidR="001444EB" w:rsidRPr="002C3136">
        <w:rPr>
          <w:rFonts w:ascii="Times New Roman" w:eastAsia="Times New Roman" w:hAnsi="Times New Roman"/>
          <w:sz w:val="24"/>
          <w:szCs w:val="24"/>
          <w:lang w:eastAsia="pl-PL"/>
        </w:rPr>
        <w:t xml:space="preserve"> r. przez Wojewódzkiego Inspektora Nadzoru Geodezyjnego i Kartograficznego Województwa Dolnośląskiego</w:t>
      </w: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8572FF" w:rsidRDefault="008572FF"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p>
    <w:p w:rsidR="001444EB" w:rsidRPr="002C3136" w:rsidRDefault="00205885" w:rsidP="001444EB">
      <w:pPr>
        <w:pStyle w:val="Akapitzlist"/>
        <w:tabs>
          <w:tab w:val="left" w:pos="851"/>
          <w:tab w:val="left" w:pos="1260"/>
        </w:tabs>
        <w:spacing w:after="0" w:line="240" w:lineRule="auto"/>
        <w:ind w:left="0"/>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Zbigniew Domagała</w:t>
      </w:r>
    </w:p>
    <w:p w:rsidR="001444EB" w:rsidRPr="002C3136" w:rsidRDefault="001444EB" w:rsidP="001444EB">
      <w:pPr>
        <w:pStyle w:val="Akapitzlist"/>
        <w:tabs>
          <w:tab w:val="left" w:pos="851"/>
          <w:tab w:val="left" w:pos="1260"/>
        </w:tabs>
        <w:spacing w:after="0" w:line="240" w:lineRule="auto"/>
        <w:ind w:left="0"/>
        <w:jc w:val="center"/>
        <w:rPr>
          <w:rFonts w:ascii="Times New Roman" w:eastAsia="Times New Roman" w:hAnsi="Times New Roman"/>
          <w:sz w:val="20"/>
          <w:szCs w:val="20"/>
          <w:lang w:eastAsia="pl-PL"/>
        </w:rPr>
      </w:pPr>
      <w:r w:rsidRPr="002C3136">
        <w:rPr>
          <w:rFonts w:ascii="Times New Roman" w:eastAsia="Times New Roman" w:hAnsi="Times New Roman"/>
          <w:sz w:val="20"/>
          <w:szCs w:val="20"/>
          <w:lang w:eastAsia="pl-PL"/>
        </w:rPr>
        <w:t xml:space="preserve">imię i nazwisko </w:t>
      </w:r>
      <w:proofErr w:type="spellStart"/>
      <w:r w:rsidRPr="002C3136">
        <w:rPr>
          <w:rFonts w:ascii="Times New Roman" w:eastAsia="Times New Roman" w:hAnsi="Times New Roman"/>
          <w:sz w:val="20"/>
          <w:szCs w:val="20"/>
          <w:lang w:eastAsia="pl-PL"/>
        </w:rPr>
        <w:t>WINGiK</w:t>
      </w:r>
      <w:proofErr w:type="spellEnd"/>
      <w:r w:rsidRPr="002C3136">
        <w:rPr>
          <w:rFonts w:ascii="Times New Roman" w:eastAsia="Times New Roman" w:hAnsi="Times New Roman"/>
          <w:sz w:val="20"/>
          <w:szCs w:val="20"/>
          <w:lang w:eastAsia="pl-PL"/>
        </w:rPr>
        <w:t>, podpis</w:t>
      </w:r>
    </w:p>
    <w:p w:rsidR="00151BE7" w:rsidRDefault="00151BE7" w:rsidP="00087083">
      <w:pPr>
        <w:widowControl w:val="0"/>
        <w:tabs>
          <w:tab w:val="left" w:pos="0"/>
          <w:tab w:val="left" w:pos="709"/>
        </w:tabs>
        <w:adjustRightInd w:val="0"/>
        <w:ind w:firstLine="709"/>
        <w:jc w:val="both"/>
        <w:textAlignment w:val="baseline"/>
      </w:pPr>
    </w:p>
    <w:sectPr w:rsidR="00151BE7" w:rsidSect="00980F8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E1" w:rsidRDefault="00C014E1" w:rsidP="002618D3">
      <w:r>
        <w:separator/>
      </w:r>
    </w:p>
  </w:endnote>
  <w:endnote w:type="continuationSeparator" w:id="0">
    <w:p w:rsidR="00C014E1" w:rsidRDefault="00C014E1" w:rsidP="0026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054780"/>
      <w:docPartObj>
        <w:docPartGallery w:val="Page Numbers (Bottom of Page)"/>
        <w:docPartUnique/>
      </w:docPartObj>
    </w:sdtPr>
    <w:sdtEndPr/>
    <w:sdtContent>
      <w:p w:rsidR="00980F81" w:rsidRDefault="00980F81">
        <w:pPr>
          <w:pStyle w:val="Stopka"/>
          <w:jc w:val="right"/>
        </w:pPr>
        <w:r>
          <w:fldChar w:fldCharType="begin"/>
        </w:r>
        <w:r>
          <w:instrText>PAGE   \* MERGEFORMAT</w:instrText>
        </w:r>
        <w:r>
          <w:fldChar w:fldCharType="separate"/>
        </w:r>
        <w:r w:rsidR="005E1665">
          <w:rPr>
            <w:noProof/>
          </w:rPr>
          <w:t>13</w:t>
        </w:r>
        <w:r>
          <w:fldChar w:fldCharType="end"/>
        </w:r>
      </w:p>
    </w:sdtContent>
  </w:sdt>
  <w:p w:rsidR="00980F81" w:rsidRDefault="00980F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E1" w:rsidRDefault="00C014E1" w:rsidP="002618D3">
      <w:r>
        <w:separator/>
      </w:r>
    </w:p>
  </w:footnote>
  <w:footnote w:type="continuationSeparator" w:id="0">
    <w:p w:rsidR="00C014E1" w:rsidRDefault="00C014E1" w:rsidP="002618D3">
      <w:r>
        <w:continuationSeparator/>
      </w:r>
    </w:p>
  </w:footnote>
  <w:footnote w:id="1">
    <w:p w:rsidR="004C4ECF" w:rsidRDefault="004C4ECF" w:rsidP="002618D3">
      <w:pPr>
        <w:pStyle w:val="Tekstprzypisudolnego"/>
        <w:rPr>
          <w:lang w:val="pl-PL"/>
        </w:rPr>
      </w:pPr>
      <w:r>
        <w:rPr>
          <w:rStyle w:val="Odwoanieprzypisudolnego"/>
        </w:rPr>
        <w:footnoteRef/>
      </w:r>
      <w:r>
        <w:rPr>
          <w:vertAlign w:val="superscript"/>
          <w:lang w:val="pl-PL"/>
        </w:rPr>
        <w:t xml:space="preserve">) </w:t>
      </w:r>
      <w:r>
        <w:rPr>
          <w:lang w:val="pl-PL"/>
        </w:rPr>
        <w:t xml:space="preserve">nie dotyczy działek </w:t>
      </w:r>
      <w:r>
        <w:t xml:space="preserve"> </w:t>
      </w:r>
      <w:r>
        <w:rPr>
          <w:lang w:val="pl-PL"/>
        </w:rPr>
        <w:t>obejmujących grunty zmeliorowane, o których mowa kolumnie 16.</w:t>
      </w:r>
    </w:p>
  </w:footnote>
  <w:footnote w:id="2">
    <w:p w:rsidR="004C4ECF" w:rsidRDefault="004C4ECF" w:rsidP="002618D3">
      <w:pPr>
        <w:pStyle w:val="Tekstprzypisudolnego"/>
        <w:rPr>
          <w:lang w:val="pl-PL"/>
        </w:rPr>
      </w:pPr>
      <w:r>
        <w:rPr>
          <w:rStyle w:val="Odwoanieprzypisudolnego"/>
        </w:rPr>
        <w:footnoteRef/>
      </w:r>
      <w:r>
        <w:rPr>
          <w:lang w:val="pl-PL"/>
        </w:rPr>
        <w:t xml:space="preserve">) Należy wpisać odpowiednio: geodezyjny pomiar terenowy z roku …., scalenie gruntów zakończone w roku ….., fotomapa z roku ……, zdjęcia fotogrametryczne z roku …., kataster pruski, kataster austriacki, inny….. </w:t>
      </w:r>
    </w:p>
  </w:footnote>
  <w:footnote w:id="3">
    <w:p w:rsidR="004C4ECF" w:rsidRDefault="004C4ECF"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wpisać informacje charakteryzujące dokładność osnowy wykorzystanej do założenia </w:t>
      </w:r>
      <w:proofErr w:type="spellStart"/>
      <w:r>
        <w:rPr>
          <w:lang w:val="pl-PL"/>
        </w:rPr>
        <w:t>EGiB</w:t>
      </w:r>
      <w:proofErr w:type="spellEnd"/>
      <w:r>
        <w:rPr>
          <w:lang w:val="pl-PL"/>
        </w:rPr>
        <w:t xml:space="preserve"> oraz szacunkowy odsetek zachowanych na gruncie punktów osnowy.</w:t>
      </w:r>
    </w:p>
  </w:footnote>
  <w:footnote w:id="4">
    <w:p w:rsidR="004C4ECF" w:rsidRDefault="004C4ECF" w:rsidP="002618D3">
      <w:pPr>
        <w:pStyle w:val="Tekstprzypisudolnego"/>
      </w:pPr>
      <w:r>
        <w:rPr>
          <w:rStyle w:val="Odwoanieprzypisudolnego"/>
        </w:rPr>
        <w:footnoteRef/>
      </w:r>
      <w:r>
        <w:rPr>
          <w:vertAlign w:val="superscript"/>
          <w:lang w:val="pl-PL"/>
        </w:rPr>
        <w:t xml:space="preserve">) </w:t>
      </w:r>
      <w:r>
        <w:t>Należy wpisać odpowiednio: wektorowa, hybrydowa (raster mapy uzupełniany danymi wektorowymi) lub nieelektroniczna.</w:t>
      </w:r>
    </w:p>
  </w:footnote>
  <w:footnote w:id="5">
    <w:p w:rsidR="004C4ECF" w:rsidRDefault="004C4ECF" w:rsidP="002618D3">
      <w:pPr>
        <w:pStyle w:val="Tekstprzypisudolnego"/>
        <w:rPr>
          <w:lang w:val="pl-PL"/>
        </w:rPr>
      </w:pPr>
      <w:r>
        <w:rPr>
          <w:rStyle w:val="Odwoanieprzypisudolnego"/>
        </w:rPr>
        <w:footnoteRef/>
      </w:r>
      <w:r>
        <w:rPr>
          <w:vertAlign w:val="superscript"/>
          <w:lang w:val="pl-PL"/>
        </w:rPr>
        <w:t>)</w:t>
      </w:r>
      <w:r>
        <w:t xml:space="preserve"> </w:t>
      </w:r>
      <w:r>
        <w:rPr>
          <w:lang w:val="pl-PL"/>
        </w:rPr>
        <w:t xml:space="preserve">Należy </w:t>
      </w:r>
      <w:r>
        <w:t>wpisać odpowiednio: wektorowa, hybrydowa (raster mapy uzupełniany danymi wektorowymi) lub nieelektroniczna.</w:t>
      </w:r>
    </w:p>
  </w:footnote>
  <w:footnote w:id="6">
    <w:p w:rsidR="004C4ECF" w:rsidRDefault="004C4ECF" w:rsidP="002618D3">
      <w:pPr>
        <w:pStyle w:val="Tekstprzypisudolnego"/>
        <w:rPr>
          <w:vertAlign w:val="superscript"/>
          <w:lang w:val="pl-PL"/>
        </w:rPr>
      </w:pPr>
      <w:r>
        <w:rPr>
          <w:rStyle w:val="Odwoanieprzypisudolnego"/>
        </w:rPr>
        <w:footnoteRef/>
      </w:r>
      <w:r>
        <w:t xml:space="preserve"> </w:t>
      </w:r>
      <w:r>
        <w:rPr>
          <w:vertAlign w:val="superscript"/>
          <w:lang w:val="pl-PL"/>
        </w:rPr>
        <w:t xml:space="preserve">) </w:t>
      </w:r>
      <w:r>
        <w:rPr>
          <w:lang w:val="pl-PL"/>
        </w:rPr>
        <w:t xml:space="preserve">Należy wpisać szacunkową łączną  liczbę operatów technicznych sporządzonych w związku z aktualizacją danych </w:t>
      </w:r>
      <w:proofErr w:type="spellStart"/>
      <w:r>
        <w:rPr>
          <w:lang w:val="pl-PL"/>
        </w:rPr>
        <w:t>EGiB</w:t>
      </w:r>
      <w:proofErr w:type="spellEnd"/>
      <w:r>
        <w:rPr>
          <w:lang w:val="pl-PL"/>
        </w:rPr>
        <w:t xml:space="preserve">, GESUT, BDOT500 oraz MZ.  </w:t>
      </w:r>
    </w:p>
  </w:footnote>
  <w:footnote w:id="7">
    <w:p w:rsidR="004C4ECF" w:rsidRDefault="004C4ECF" w:rsidP="002618D3">
      <w:pPr>
        <w:pStyle w:val="Tekstprzypisudolnego"/>
      </w:pPr>
      <w:r>
        <w:rPr>
          <w:rStyle w:val="Odwoanieprzypisudolnego"/>
        </w:rPr>
        <w:footnoteRef/>
      </w:r>
      <w:r>
        <w:rPr>
          <w:vertAlign w:val="superscript"/>
          <w:lang w:val="pl-PL"/>
        </w:rPr>
        <w:t xml:space="preserve">) </w:t>
      </w:r>
      <w:r>
        <w:t xml:space="preserve"> Przez dodatkowe informacje należy rozumieć informacje istotne z punktu widzenia realizacji przedmiotu zamówienia np. mapa zasadnicza o kompletnej treści, mapa zasadnicza o niepełnej treści – brak danych określających sieci uzbrojenia terenu. </w:t>
      </w:r>
    </w:p>
  </w:footnote>
  <w:footnote w:id="8">
    <w:p w:rsidR="004C4ECF" w:rsidRDefault="004C4ECF" w:rsidP="001444EB">
      <w:pPr>
        <w:pStyle w:val="Tekstprzypisudolnego"/>
        <w:rPr>
          <w:lang w:val="pl-PL"/>
        </w:rPr>
      </w:pPr>
      <w:r>
        <w:rPr>
          <w:rStyle w:val="Odwoanieprzypisudolnego"/>
        </w:rPr>
        <w:footnoteRef/>
      </w:r>
      <w:r>
        <w:rPr>
          <w:vertAlign w:val="superscript"/>
          <w:lang w:val="pl-PL"/>
        </w:rPr>
        <w:t xml:space="preserve">) </w:t>
      </w:r>
      <w:r>
        <w:rPr>
          <w:lang w:val="pl-PL"/>
        </w:rPr>
        <w:t>Wariant 2 stosuje się w sytuacji, gdy mapa ewidencyjna prowadzona jest w postaci wektorowej</w:t>
      </w:r>
      <w:r>
        <w:t xml:space="preserve"> </w:t>
      </w:r>
    </w:p>
  </w:footnote>
  <w:footnote w:id="9">
    <w:p w:rsidR="004C4ECF" w:rsidRDefault="004C4ECF" w:rsidP="001444EB">
      <w:pPr>
        <w:pStyle w:val="Tekstprzypisudolnego"/>
        <w:jc w:val="both"/>
        <w:rPr>
          <w:lang w:val="pl-PL"/>
        </w:rPr>
      </w:pPr>
      <w:r>
        <w:rPr>
          <w:rStyle w:val="Odwoanieprzypisudolnego"/>
        </w:rPr>
        <w:footnoteRef/>
      </w:r>
      <w:r>
        <w:rPr>
          <w:vertAlign w:val="superscript"/>
          <w:lang w:val="pl-PL"/>
        </w:rPr>
        <w:t xml:space="preserve">) </w:t>
      </w:r>
      <w:r>
        <w:rPr>
          <w:lang w:val="pl-PL"/>
        </w:rPr>
        <w:t xml:space="preserve">Wariant 1 dotyczy obrębów ewidencyjnych, dla których materiały źródłowe ich założenia są niewiarygodne lub nie zawierają danych  umożliwiających  obliczenie współrzędnych punktów granicznych z wymaganą  dokładnością. </w:t>
      </w:r>
    </w:p>
  </w:footnote>
  <w:footnote w:id="10">
    <w:p w:rsidR="004C4ECF" w:rsidRDefault="004C4ECF" w:rsidP="001444EB">
      <w:pPr>
        <w:pStyle w:val="Tekstprzypisudolnego"/>
        <w:jc w:val="both"/>
        <w:rPr>
          <w:lang w:val="pl-PL"/>
        </w:rPr>
      </w:pPr>
      <w:r>
        <w:rPr>
          <w:rStyle w:val="Odwoanieprzypisudolnego"/>
        </w:rPr>
        <w:footnoteRef/>
      </w:r>
      <w:r>
        <w:rPr>
          <w:vertAlign w:val="superscript"/>
          <w:lang w:val="pl-PL"/>
        </w:rPr>
        <w:t xml:space="preserve">) </w:t>
      </w:r>
      <w:r>
        <w:t xml:space="preserve"> </w:t>
      </w:r>
      <w:r>
        <w:rPr>
          <w:lang w:val="pl-PL"/>
        </w:rPr>
        <w:t xml:space="preserve">Wariant 2 dotyczy obrębów ewidencyjnych, dla których materiały źródłowe ich założenia są wiarygodne oraz zawierają dane  umożliwiające, po ich odpowiednim przetworzeniu,  obliczenie współrzędnych punktów granicznych z wymaganą  dokładnością. </w:t>
      </w:r>
    </w:p>
    <w:p w:rsidR="004C4ECF" w:rsidRDefault="004C4ECF" w:rsidP="001444EB">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C99"/>
    <w:multiLevelType w:val="hybridMultilevel"/>
    <w:tmpl w:val="3294A182"/>
    <w:lvl w:ilvl="0" w:tplc="488EC4EC">
      <w:start w:val="1"/>
      <w:numFmt w:val="decimal"/>
      <w:lvlText w:val="%1."/>
      <w:lvlJc w:val="left"/>
      <w:pPr>
        <w:ind w:left="1077" w:hanging="360"/>
      </w:pPr>
      <w:rPr>
        <w:rFonts w:ascii="Times New Roman" w:hAnsi="Times New Roman" w:cs="Times New Roman" w:hint="default"/>
        <w:b w:val="0"/>
        <w:i w:val="0"/>
        <w:sz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
    <w:nsid w:val="05511F54"/>
    <w:multiLevelType w:val="hybridMultilevel"/>
    <w:tmpl w:val="52CCC40A"/>
    <w:lvl w:ilvl="0" w:tplc="0DB2BE68">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9DA1026"/>
    <w:multiLevelType w:val="hybridMultilevel"/>
    <w:tmpl w:val="61706970"/>
    <w:lvl w:ilvl="0" w:tplc="0415000F">
      <w:start w:val="1"/>
      <w:numFmt w:val="decimal"/>
      <w:lvlText w:val="%1."/>
      <w:lvlJc w:val="left"/>
      <w:pPr>
        <w:ind w:left="1211"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nsid w:val="0C2755D2"/>
    <w:multiLevelType w:val="hybridMultilevel"/>
    <w:tmpl w:val="2C508818"/>
    <w:lvl w:ilvl="0" w:tplc="38A0DE06">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756E23"/>
    <w:multiLevelType w:val="hybridMultilevel"/>
    <w:tmpl w:val="27E29500"/>
    <w:lvl w:ilvl="0" w:tplc="28B058CE">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5">
    <w:nsid w:val="16072DC4"/>
    <w:multiLevelType w:val="hybridMultilevel"/>
    <w:tmpl w:val="F462107A"/>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6">
    <w:nsid w:val="259757A8"/>
    <w:multiLevelType w:val="multilevel"/>
    <w:tmpl w:val="0F8249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CF7A83"/>
    <w:multiLevelType w:val="hybridMultilevel"/>
    <w:tmpl w:val="6CCC54BE"/>
    <w:lvl w:ilvl="0" w:tplc="660E7E3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7C97767"/>
    <w:multiLevelType w:val="hybridMultilevel"/>
    <w:tmpl w:val="04DCB70C"/>
    <w:lvl w:ilvl="0" w:tplc="69F8B222">
      <w:start w:val="1"/>
      <w:numFmt w:val="decimal"/>
      <w:lvlText w:val="%1)"/>
      <w:lvlJc w:val="left"/>
      <w:pPr>
        <w:ind w:left="8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FD368DC"/>
    <w:multiLevelType w:val="hybridMultilevel"/>
    <w:tmpl w:val="0442AAFE"/>
    <w:lvl w:ilvl="0" w:tplc="A7F8896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0">
    <w:nsid w:val="30AC018E"/>
    <w:multiLevelType w:val="hybridMultilevel"/>
    <w:tmpl w:val="50AA0460"/>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1">
    <w:nsid w:val="48B34686"/>
    <w:multiLevelType w:val="hybridMultilevel"/>
    <w:tmpl w:val="BEC4F818"/>
    <w:lvl w:ilvl="0" w:tplc="7C84718A">
      <w:start w:val="1"/>
      <w:numFmt w:val="decimal"/>
      <w:lvlText w:val="%1."/>
      <w:lvlJc w:val="left"/>
      <w:pPr>
        <w:ind w:left="720" w:hanging="360"/>
      </w:pPr>
      <w:rPr>
        <w:rFonts w:ascii="Times New Roman" w:hAnsi="Times New Roman" w:cs="Times New Roman" w:hint="default"/>
        <w:b w:val="0"/>
        <w:i w:val="0"/>
        <w:strike w:val="0"/>
        <w:sz w:val="24"/>
      </w:rPr>
    </w:lvl>
    <w:lvl w:ilvl="1" w:tplc="6BD689AC">
      <w:start w:val="1"/>
      <w:numFmt w:val="decimal"/>
      <w:lvlText w:val="%2)"/>
      <w:lvlJc w:val="left"/>
      <w:pPr>
        <w:ind w:left="1710" w:hanging="63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E0E2C9D"/>
    <w:multiLevelType w:val="hybridMultilevel"/>
    <w:tmpl w:val="86FE315E"/>
    <w:lvl w:ilvl="0" w:tplc="6C0686E6">
      <w:start w:val="1"/>
      <w:numFmt w:val="lowerLetter"/>
      <w:lvlText w:val="%1)"/>
      <w:lvlJc w:val="left"/>
      <w:pPr>
        <w:ind w:left="1211" w:hanging="360"/>
      </w:pPr>
      <w:rPr>
        <w:rFonts w:ascii="Times New Roman" w:hAnsi="Times New Roman" w:cs="Times New Roman" w:hint="default"/>
        <w:b w:val="0"/>
        <w:i w:val="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nsid w:val="527B7DC9"/>
    <w:multiLevelType w:val="hybridMultilevel"/>
    <w:tmpl w:val="A59E2AD6"/>
    <w:lvl w:ilvl="0" w:tplc="A7F88966">
      <w:start w:val="1"/>
      <w:numFmt w:val="lowerLetter"/>
      <w:lvlText w:val="%1)"/>
      <w:lvlJc w:val="left"/>
      <w:pPr>
        <w:ind w:left="1630" w:hanging="360"/>
      </w:pPr>
      <w:rPr>
        <w:rFonts w:ascii="Times New Roman" w:hAnsi="Times New Roman" w:cs="Times New Roman" w:hint="default"/>
        <w:b w:val="0"/>
        <w:i w:val="0"/>
        <w:sz w:val="24"/>
      </w:rPr>
    </w:lvl>
    <w:lvl w:ilvl="1" w:tplc="04150019">
      <w:start w:val="1"/>
      <w:numFmt w:val="lowerLetter"/>
      <w:lvlText w:val="%2."/>
      <w:lvlJc w:val="left"/>
      <w:pPr>
        <w:ind w:left="2350" w:hanging="360"/>
      </w:pPr>
    </w:lvl>
    <w:lvl w:ilvl="2" w:tplc="0415001B">
      <w:start w:val="1"/>
      <w:numFmt w:val="lowerRoman"/>
      <w:lvlText w:val="%3."/>
      <w:lvlJc w:val="right"/>
      <w:pPr>
        <w:ind w:left="3070" w:hanging="180"/>
      </w:pPr>
    </w:lvl>
    <w:lvl w:ilvl="3" w:tplc="0415000F">
      <w:start w:val="1"/>
      <w:numFmt w:val="decimal"/>
      <w:lvlText w:val="%4."/>
      <w:lvlJc w:val="left"/>
      <w:pPr>
        <w:ind w:left="3790" w:hanging="360"/>
      </w:pPr>
    </w:lvl>
    <w:lvl w:ilvl="4" w:tplc="04150019">
      <w:start w:val="1"/>
      <w:numFmt w:val="lowerLetter"/>
      <w:lvlText w:val="%5."/>
      <w:lvlJc w:val="left"/>
      <w:pPr>
        <w:ind w:left="4510" w:hanging="360"/>
      </w:pPr>
    </w:lvl>
    <w:lvl w:ilvl="5" w:tplc="0415001B">
      <w:start w:val="1"/>
      <w:numFmt w:val="lowerRoman"/>
      <w:lvlText w:val="%6."/>
      <w:lvlJc w:val="right"/>
      <w:pPr>
        <w:ind w:left="5230" w:hanging="180"/>
      </w:pPr>
    </w:lvl>
    <w:lvl w:ilvl="6" w:tplc="0415000F">
      <w:start w:val="1"/>
      <w:numFmt w:val="decimal"/>
      <w:lvlText w:val="%7."/>
      <w:lvlJc w:val="left"/>
      <w:pPr>
        <w:ind w:left="5950" w:hanging="360"/>
      </w:pPr>
    </w:lvl>
    <w:lvl w:ilvl="7" w:tplc="04150019">
      <w:start w:val="1"/>
      <w:numFmt w:val="lowerLetter"/>
      <w:lvlText w:val="%8."/>
      <w:lvlJc w:val="left"/>
      <w:pPr>
        <w:ind w:left="6670" w:hanging="360"/>
      </w:pPr>
    </w:lvl>
    <w:lvl w:ilvl="8" w:tplc="0415001B">
      <w:start w:val="1"/>
      <w:numFmt w:val="lowerRoman"/>
      <w:lvlText w:val="%9."/>
      <w:lvlJc w:val="right"/>
      <w:pPr>
        <w:ind w:left="7390" w:hanging="180"/>
      </w:pPr>
    </w:lvl>
  </w:abstractNum>
  <w:abstractNum w:abstractNumId="14">
    <w:nsid w:val="60461D98"/>
    <w:multiLevelType w:val="hybridMultilevel"/>
    <w:tmpl w:val="0646068C"/>
    <w:lvl w:ilvl="0" w:tplc="04150011">
      <w:start w:val="1"/>
      <w:numFmt w:val="decimal"/>
      <w:lvlText w:val="%1)"/>
      <w:lvlJc w:val="left"/>
      <w:pPr>
        <w:ind w:left="865" w:hanging="360"/>
      </w:p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15">
    <w:nsid w:val="690F2A4D"/>
    <w:multiLevelType w:val="hybridMultilevel"/>
    <w:tmpl w:val="0A5A99E0"/>
    <w:lvl w:ilvl="0" w:tplc="A7F88966">
      <w:start w:val="1"/>
      <w:numFmt w:val="lowerLetter"/>
      <w:lvlText w:val="%1)"/>
      <w:lvlJc w:val="left"/>
      <w:pPr>
        <w:ind w:left="1069" w:hanging="360"/>
      </w:pPr>
      <w:rPr>
        <w:rFonts w:ascii="Times New Roman" w:hAnsi="Times New Roman" w:cs="Times New Roman" w:hint="default"/>
        <w:b w:val="0"/>
        <w:i w:val="0"/>
        <w:sz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nsid w:val="6F4465F9"/>
    <w:multiLevelType w:val="hybridMultilevel"/>
    <w:tmpl w:val="7890BF5E"/>
    <w:lvl w:ilvl="0" w:tplc="153E3AEA">
      <w:start w:val="1"/>
      <w:numFmt w:val="decimal"/>
      <w:lvlText w:val="%1)"/>
      <w:lvlJc w:val="left"/>
      <w:pPr>
        <w:ind w:left="1291" w:hanging="360"/>
      </w:pPr>
      <w:rPr>
        <w:rFonts w:ascii="Times New Roman" w:hAnsi="Times New Roman" w:cs="Times New Roman" w:hint="default"/>
        <w:b w:val="0"/>
        <w:i w:val="0"/>
        <w:sz w:val="24"/>
        <w:szCs w:val="24"/>
      </w:rPr>
    </w:lvl>
    <w:lvl w:ilvl="1" w:tplc="04150019">
      <w:start w:val="1"/>
      <w:numFmt w:val="lowerLetter"/>
      <w:lvlText w:val="%2."/>
      <w:lvlJc w:val="left"/>
      <w:pPr>
        <w:ind w:left="2011" w:hanging="360"/>
      </w:pPr>
    </w:lvl>
    <w:lvl w:ilvl="2" w:tplc="0415001B">
      <w:start w:val="1"/>
      <w:numFmt w:val="lowerRoman"/>
      <w:lvlText w:val="%3."/>
      <w:lvlJc w:val="right"/>
      <w:pPr>
        <w:ind w:left="2731" w:hanging="180"/>
      </w:pPr>
    </w:lvl>
    <w:lvl w:ilvl="3" w:tplc="0415000F">
      <w:start w:val="1"/>
      <w:numFmt w:val="decimal"/>
      <w:lvlText w:val="%4."/>
      <w:lvlJc w:val="left"/>
      <w:pPr>
        <w:ind w:left="3451" w:hanging="360"/>
      </w:pPr>
    </w:lvl>
    <w:lvl w:ilvl="4" w:tplc="04150019">
      <w:start w:val="1"/>
      <w:numFmt w:val="lowerLetter"/>
      <w:lvlText w:val="%5."/>
      <w:lvlJc w:val="left"/>
      <w:pPr>
        <w:ind w:left="4171" w:hanging="360"/>
      </w:pPr>
    </w:lvl>
    <w:lvl w:ilvl="5" w:tplc="0415001B">
      <w:start w:val="1"/>
      <w:numFmt w:val="lowerRoman"/>
      <w:lvlText w:val="%6."/>
      <w:lvlJc w:val="right"/>
      <w:pPr>
        <w:ind w:left="4891" w:hanging="180"/>
      </w:pPr>
    </w:lvl>
    <w:lvl w:ilvl="6" w:tplc="0415000F">
      <w:start w:val="1"/>
      <w:numFmt w:val="decimal"/>
      <w:lvlText w:val="%7."/>
      <w:lvlJc w:val="left"/>
      <w:pPr>
        <w:ind w:left="5611" w:hanging="360"/>
      </w:pPr>
    </w:lvl>
    <w:lvl w:ilvl="7" w:tplc="04150019">
      <w:start w:val="1"/>
      <w:numFmt w:val="lowerLetter"/>
      <w:lvlText w:val="%8."/>
      <w:lvlJc w:val="left"/>
      <w:pPr>
        <w:ind w:left="6331" w:hanging="360"/>
      </w:pPr>
    </w:lvl>
    <w:lvl w:ilvl="8" w:tplc="0415001B">
      <w:start w:val="1"/>
      <w:numFmt w:val="lowerRoman"/>
      <w:lvlText w:val="%9."/>
      <w:lvlJc w:val="right"/>
      <w:pPr>
        <w:ind w:left="7051" w:hanging="180"/>
      </w:pPr>
    </w:lvl>
  </w:abstractNum>
  <w:abstractNum w:abstractNumId="17">
    <w:nsid w:val="71CB5589"/>
    <w:multiLevelType w:val="hybridMultilevel"/>
    <w:tmpl w:val="4D44A7DA"/>
    <w:lvl w:ilvl="0" w:tplc="69847072">
      <w:start w:val="1"/>
      <w:numFmt w:val="upperRoman"/>
      <w:lvlText w:val="%1."/>
      <w:lvlJc w:val="right"/>
      <w:pPr>
        <w:ind w:left="1080" w:hanging="720"/>
      </w:pPr>
      <w:rPr>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2D76EA1"/>
    <w:multiLevelType w:val="hybridMultilevel"/>
    <w:tmpl w:val="E2F2EACC"/>
    <w:lvl w:ilvl="0" w:tplc="61E859BC">
      <w:start w:val="1"/>
      <w:numFmt w:val="decimal"/>
      <w:lvlText w:val="%1."/>
      <w:lvlJc w:val="left"/>
      <w:pPr>
        <w:ind w:left="1146" w:hanging="360"/>
      </w:pPr>
      <w:rPr>
        <w:rFonts w:ascii="Calibri" w:hAnsi="Calibri" w:hint="default"/>
        <w:b w:val="0"/>
        <w:i w:val="0"/>
        <w:sz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nsid w:val="78EF331B"/>
    <w:multiLevelType w:val="hybridMultilevel"/>
    <w:tmpl w:val="C2502E94"/>
    <w:lvl w:ilvl="0" w:tplc="96C8E3B2">
      <w:start w:val="1"/>
      <w:numFmt w:val="decimal"/>
      <w:lvlText w:val="%1)"/>
      <w:lvlJc w:val="left"/>
      <w:pPr>
        <w:ind w:left="865" w:hanging="360"/>
      </w:pPr>
      <w:rPr>
        <w:rFonts w:ascii="Times New Roman" w:hAnsi="Times New Roman" w:cs="Times New Roman" w:hint="default"/>
        <w:b w:val="0"/>
        <w:i w:val="0"/>
        <w:sz w:val="24"/>
        <w:szCs w:val="24"/>
      </w:rPr>
    </w:lvl>
    <w:lvl w:ilvl="1" w:tplc="04150019">
      <w:start w:val="1"/>
      <w:numFmt w:val="lowerLetter"/>
      <w:lvlText w:val="%2."/>
      <w:lvlJc w:val="left"/>
      <w:pPr>
        <w:ind w:left="1585" w:hanging="360"/>
      </w:pPr>
    </w:lvl>
    <w:lvl w:ilvl="2" w:tplc="0415001B">
      <w:start w:val="1"/>
      <w:numFmt w:val="lowerRoman"/>
      <w:lvlText w:val="%3."/>
      <w:lvlJc w:val="right"/>
      <w:pPr>
        <w:ind w:left="2305" w:hanging="180"/>
      </w:pPr>
    </w:lvl>
    <w:lvl w:ilvl="3" w:tplc="0415000F">
      <w:start w:val="1"/>
      <w:numFmt w:val="decimal"/>
      <w:lvlText w:val="%4."/>
      <w:lvlJc w:val="left"/>
      <w:pPr>
        <w:ind w:left="3025" w:hanging="360"/>
      </w:pPr>
    </w:lvl>
    <w:lvl w:ilvl="4" w:tplc="04150019">
      <w:start w:val="1"/>
      <w:numFmt w:val="lowerLetter"/>
      <w:lvlText w:val="%5."/>
      <w:lvlJc w:val="left"/>
      <w:pPr>
        <w:ind w:left="3745" w:hanging="360"/>
      </w:pPr>
    </w:lvl>
    <w:lvl w:ilvl="5" w:tplc="0415001B">
      <w:start w:val="1"/>
      <w:numFmt w:val="lowerRoman"/>
      <w:lvlText w:val="%6."/>
      <w:lvlJc w:val="right"/>
      <w:pPr>
        <w:ind w:left="4465" w:hanging="180"/>
      </w:pPr>
    </w:lvl>
    <w:lvl w:ilvl="6" w:tplc="0415000F">
      <w:start w:val="1"/>
      <w:numFmt w:val="decimal"/>
      <w:lvlText w:val="%7."/>
      <w:lvlJc w:val="left"/>
      <w:pPr>
        <w:ind w:left="5185" w:hanging="360"/>
      </w:pPr>
    </w:lvl>
    <w:lvl w:ilvl="7" w:tplc="04150019">
      <w:start w:val="1"/>
      <w:numFmt w:val="lowerLetter"/>
      <w:lvlText w:val="%8."/>
      <w:lvlJc w:val="left"/>
      <w:pPr>
        <w:ind w:left="5905" w:hanging="360"/>
      </w:pPr>
    </w:lvl>
    <w:lvl w:ilvl="8" w:tplc="0415001B">
      <w:start w:val="1"/>
      <w:numFmt w:val="lowerRoman"/>
      <w:lvlText w:val="%9."/>
      <w:lvlJc w:val="right"/>
      <w:pPr>
        <w:ind w:left="6625" w:hanging="180"/>
      </w:pPr>
    </w:lvl>
  </w:abstractNum>
  <w:abstractNum w:abstractNumId="20">
    <w:nsid w:val="7A0B4F42"/>
    <w:multiLevelType w:val="hybridMultilevel"/>
    <w:tmpl w:val="846CA746"/>
    <w:lvl w:ilvl="0" w:tplc="C10EC1E4">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D3"/>
    <w:rsid w:val="000042AF"/>
    <w:rsid w:val="0005017C"/>
    <w:rsid w:val="000521B9"/>
    <w:rsid w:val="000779F2"/>
    <w:rsid w:val="00085251"/>
    <w:rsid w:val="00087083"/>
    <w:rsid w:val="00091C68"/>
    <w:rsid w:val="000A4678"/>
    <w:rsid w:val="000A6683"/>
    <w:rsid w:val="000F0E9F"/>
    <w:rsid w:val="001444EB"/>
    <w:rsid w:val="00151BE7"/>
    <w:rsid w:val="001D5C9C"/>
    <w:rsid w:val="00205885"/>
    <w:rsid w:val="002618D3"/>
    <w:rsid w:val="00292CC3"/>
    <w:rsid w:val="00296009"/>
    <w:rsid w:val="002F0892"/>
    <w:rsid w:val="002F55E1"/>
    <w:rsid w:val="00306BF9"/>
    <w:rsid w:val="0032355B"/>
    <w:rsid w:val="003740A1"/>
    <w:rsid w:val="003869D8"/>
    <w:rsid w:val="003A0C01"/>
    <w:rsid w:val="003A50F1"/>
    <w:rsid w:val="003A7979"/>
    <w:rsid w:val="003E464B"/>
    <w:rsid w:val="003F516F"/>
    <w:rsid w:val="003F656D"/>
    <w:rsid w:val="00401511"/>
    <w:rsid w:val="00472671"/>
    <w:rsid w:val="004B20B8"/>
    <w:rsid w:val="004B5179"/>
    <w:rsid w:val="004C4ECF"/>
    <w:rsid w:val="004E5312"/>
    <w:rsid w:val="004F6793"/>
    <w:rsid w:val="005101EF"/>
    <w:rsid w:val="00516AB4"/>
    <w:rsid w:val="00521802"/>
    <w:rsid w:val="0053529E"/>
    <w:rsid w:val="00544EBA"/>
    <w:rsid w:val="0057355F"/>
    <w:rsid w:val="00595A65"/>
    <w:rsid w:val="005C1265"/>
    <w:rsid w:val="005D6612"/>
    <w:rsid w:val="005E1665"/>
    <w:rsid w:val="005E5D76"/>
    <w:rsid w:val="005F2C60"/>
    <w:rsid w:val="006014D1"/>
    <w:rsid w:val="00606366"/>
    <w:rsid w:val="00631147"/>
    <w:rsid w:val="00635549"/>
    <w:rsid w:val="00636719"/>
    <w:rsid w:val="006572F5"/>
    <w:rsid w:val="00670611"/>
    <w:rsid w:val="006828A9"/>
    <w:rsid w:val="006C2A32"/>
    <w:rsid w:val="006C2BDC"/>
    <w:rsid w:val="006C7148"/>
    <w:rsid w:val="006D28E8"/>
    <w:rsid w:val="006D4641"/>
    <w:rsid w:val="006F5E0A"/>
    <w:rsid w:val="0070201F"/>
    <w:rsid w:val="0073205E"/>
    <w:rsid w:val="00751063"/>
    <w:rsid w:val="007F3B51"/>
    <w:rsid w:val="008572FF"/>
    <w:rsid w:val="00885675"/>
    <w:rsid w:val="00893B4E"/>
    <w:rsid w:val="008C52ED"/>
    <w:rsid w:val="008D0500"/>
    <w:rsid w:val="008F36A6"/>
    <w:rsid w:val="009041E7"/>
    <w:rsid w:val="00980F81"/>
    <w:rsid w:val="00983F7F"/>
    <w:rsid w:val="00993069"/>
    <w:rsid w:val="009A0A4E"/>
    <w:rsid w:val="009A1BAE"/>
    <w:rsid w:val="009B69F8"/>
    <w:rsid w:val="009C0A62"/>
    <w:rsid w:val="009C7789"/>
    <w:rsid w:val="009F7A97"/>
    <w:rsid w:val="00A16884"/>
    <w:rsid w:val="00A5001E"/>
    <w:rsid w:val="00A72DD8"/>
    <w:rsid w:val="00A82312"/>
    <w:rsid w:val="00AD7D53"/>
    <w:rsid w:val="00AE49F0"/>
    <w:rsid w:val="00B02F6F"/>
    <w:rsid w:val="00B408DA"/>
    <w:rsid w:val="00B55356"/>
    <w:rsid w:val="00B81294"/>
    <w:rsid w:val="00C014E1"/>
    <w:rsid w:val="00C26899"/>
    <w:rsid w:val="00C713A3"/>
    <w:rsid w:val="00C8431A"/>
    <w:rsid w:val="00C84A0A"/>
    <w:rsid w:val="00C90633"/>
    <w:rsid w:val="00CF4F41"/>
    <w:rsid w:val="00CF5D9B"/>
    <w:rsid w:val="00D33A4A"/>
    <w:rsid w:val="00DA0595"/>
    <w:rsid w:val="00DA59C9"/>
    <w:rsid w:val="00DC101F"/>
    <w:rsid w:val="00DC4A2B"/>
    <w:rsid w:val="00DD32D5"/>
    <w:rsid w:val="00E51D21"/>
    <w:rsid w:val="00EF4014"/>
    <w:rsid w:val="00F20E55"/>
    <w:rsid w:val="00F231E4"/>
    <w:rsid w:val="00F30722"/>
    <w:rsid w:val="00FC627C"/>
    <w:rsid w:val="00FF1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980F81"/>
    <w:pPr>
      <w:tabs>
        <w:tab w:val="center" w:pos="4536"/>
        <w:tab w:val="right" w:pos="9072"/>
      </w:tabs>
    </w:pPr>
  </w:style>
  <w:style w:type="character" w:customStyle="1" w:styleId="NagwekZnak">
    <w:name w:val="Nagłówek Znak"/>
    <w:basedOn w:val="Domylnaczcionkaakapitu"/>
    <w:link w:val="Nagwek"/>
    <w:uiPriority w:val="99"/>
    <w:rsid w:val="00980F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0F81"/>
    <w:pPr>
      <w:tabs>
        <w:tab w:val="center" w:pos="4536"/>
        <w:tab w:val="right" w:pos="9072"/>
      </w:tabs>
    </w:pPr>
  </w:style>
  <w:style w:type="character" w:customStyle="1" w:styleId="StopkaZnak">
    <w:name w:val="Stopka Znak"/>
    <w:basedOn w:val="Domylnaczcionkaakapitu"/>
    <w:link w:val="Stopka"/>
    <w:uiPriority w:val="99"/>
    <w:rsid w:val="00980F81"/>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18D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unhideWhenUsed/>
    <w:qFormat/>
    <w:rsid w:val="002618D3"/>
    <w:pPr>
      <w:keepNext/>
      <w:spacing w:before="120" w:line="360" w:lineRule="auto"/>
      <w:jc w:val="both"/>
      <w:outlineLvl w:val="1"/>
    </w:pPr>
    <w:rPr>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2618D3"/>
    <w:rPr>
      <w:rFonts w:ascii="Times New Roman" w:eastAsia="Times New Roman" w:hAnsi="Times New Roman" w:cs="Times New Roman"/>
      <w:b/>
      <w:bCs/>
      <w:sz w:val="24"/>
      <w:szCs w:val="24"/>
      <w:lang w:val="x-none" w:eastAsia="pl-PL"/>
    </w:rPr>
  </w:style>
  <w:style w:type="paragraph" w:styleId="Tekstprzypisudolnego">
    <w:name w:val="footnote text"/>
    <w:basedOn w:val="Normalny"/>
    <w:link w:val="TekstprzypisudolnegoZnak"/>
    <w:uiPriority w:val="99"/>
    <w:semiHidden/>
    <w:unhideWhenUsed/>
    <w:rsid w:val="002618D3"/>
    <w:rPr>
      <w:rFonts w:eastAsia="Calibri"/>
      <w:sz w:val="20"/>
      <w:szCs w:val="20"/>
      <w:lang w:val="x-none"/>
    </w:rPr>
  </w:style>
  <w:style w:type="character" w:customStyle="1" w:styleId="TekstprzypisudolnegoZnak">
    <w:name w:val="Tekst przypisu dolnego Znak"/>
    <w:basedOn w:val="Domylnaczcionkaakapitu"/>
    <w:link w:val="Tekstprzypisudolnego"/>
    <w:uiPriority w:val="99"/>
    <w:semiHidden/>
    <w:rsid w:val="002618D3"/>
    <w:rPr>
      <w:rFonts w:ascii="Times New Roman" w:eastAsia="Calibri" w:hAnsi="Times New Roman" w:cs="Times New Roman"/>
      <w:sz w:val="20"/>
      <w:szCs w:val="20"/>
      <w:lang w:val="x-none" w:eastAsia="pl-PL"/>
    </w:rPr>
  </w:style>
  <w:style w:type="paragraph" w:styleId="Tytu">
    <w:name w:val="Title"/>
    <w:basedOn w:val="Normalny"/>
    <w:link w:val="TytuZnak"/>
    <w:uiPriority w:val="99"/>
    <w:qFormat/>
    <w:rsid w:val="002618D3"/>
    <w:pPr>
      <w:widowControl w:val="0"/>
      <w:adjustRightInd w:val="0"/>
      <w:spacing w:before="120" w:line="360" w:lineRule="atLeast"/>
      <w:jc w:val="center"/>
    </w:pPr>
    <w:rPr>
      <w:rFonts w:ascii="Cambria" w:eastAsia="Calibri" w:hAnsi="Cambria"/>
      <w:b/>
      <w:bCs/>
      <w:kern w:val="28"/>
      <w:sz w:val="32"/>
      <w:szCs w:val="32"/>
      <w:lang w:val="x-none"/>
    </w:rPr>
  </w:style>
  <w:style w:type="character" w:customStyle="1" w:styleId="TytuZnak">
    <w:name w:val="Tytuł Znak"/>
    <w:basedOn w:val="Domylnaczcionkaakapitu"/>
    <w:link w:val="Tytu"/>
    <w:uiPriority w:val="99"/>
    <w:rsid w:val="002618D3"/>
    <w:rPr>
      <w:rFonts w:ascii="Cambria" w:eastAsia="Calibri" w:hAnsi="Cambria" w:cs="Times New Roman"/>
      <w:b/>
      <w:bCs/>
      <w:kern w:val="28"/>
      <w:sz w:val="32"/>
      <w:szCs w:val="32"/>
      <w:lang w:val="x-none" w:eastAsia="pl-PL"/>
    </w:rPr>
  </w:style>
  <w:style w:type="character" w:styleId="Odwoanieprzypisudolnego">
    <w:name w:val="footnote reference"/>
    <w:uiPriority w:val="99"/>
    <w:semiHidden/>
    <w:unhideWhenUsed/>
    <w:rsid w:val="002618D3"/>
    <w:rPr>
      <w:rFonts w:ascii="Times New Roman" w:hAnsi="Times New Roman" w:cs="Times New Roman" w:hint="default"/>
      <w:vertAlign w:val="superscript"/>
    </w:rPr>
  </w:style>
  <w:style w:type="paragraph" w:styleId="Akapitzlist">
    <w:name w:val="List Paragraph"/>
    <w:basedOn w:val="Normalny"/>
    <w:uiPriority w:val="34"/>
    <w:qFormat/>
    <w:rsid w:val="00D33A4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70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980F81"/>
    <w:pPr>
      <w:tabs>
        <w:tab w:val="center" w:pos="4536"/>
        <w:tab w:val="right" w:pos="9072"/>
      </w:tabs>
    </w:pPr>
  </w:style>
  <w:style w:type="character" w:customStyle="1" w:styleId="NagwekZnak">
    <w:name w:val="Nagłówek Znak"/>
    <w:basedOn w:val="Domylnaczcionkaakapitu"/>
    <w:link w:val="Nagwek"/>
    <w:uiPriority w:val="99"/>
    <w:rsid w:val="00980F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0F81"/>
    <w:pPr>
      <w:tabs>
        <w:tab w:val="center" w:pos="4536"/>
        <w:tab w:val="right" w:pos="9072"/>
      </w:tabs>
    </w:pPr>
  </w:style>
  <w:style w:type="character" w:customStyle="1" w:styleId="StopkaZnak">
    <w:name w:val="Stopka Znak"/>
    <w:basedOn w:val="Domylnaczcionkaakapitu"/>
    <w:link w:val="Stopka"/>
    <w:uiPriority w:val="99"/>
    <w:rsid w:val="00980F8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77120">
      <w:bodyDiv w:val="1"/>
      <w:marLeft w:val="0"/>
      <w:marRight w:val="0"/>
      <w:marTop w:val="0"/>
      <w:marBottom w:val="0"/>
      <w:divBdr>
        <w:top w:val="none" w:sz="0" w:space="0" w:color="auto"/>
        <w:left w:val="none" w:sz="0" w:space="0" w:color="auto"/>
        <w:bottom w:val="none" w:sz="0" w:space="0" w:color="auto"/>
        <w:right w:val="none" w:sz="0" w:space="0" w:color="auto"/>
      </w:divBdr>
    </w:div>
    <w:div w:id="12629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2178</Words>
  <Characters>13074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j.radomski</dc:creator>
  <cp:lastModifiedBy>Sławomir Wawrzycki</cp:lastModifiedBy>
  <cp:revision>30</cp:revision>
  <cp:lastPrinted>2019-04-13T08:14:00Z</cp:lastPrinted>
  <dcterms:created xsi:type="dcterms:W3CDTF">2019-03-08T07:08:00Z</dcterms:created>
  <dcterms:modified xsi:type="dcterms:W3CDTF">2020-04-07T09:42:00Z</dcterms:modified>
</cp:coreProperties>
</file>