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6A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0F5D1C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654A6A" w:rsidRPr="000F5D1C" w:rsidRDefault="00654A6A" w:rsidP="00654A6A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654A6A" w:rsidRPr="009514F8" w:rsidRDefault="00654A6A" w:rsidP="00654A6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9514F8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9514F8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9514F8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9514F8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654A6A" w:rsidRPr="009514F8" w:rsidRDefault="00654A6A" w:rsidP="00654A6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i/>
          <w:kern w:val="0"/>
          <w:sz w:val="18"/>
          <w:szCs w:val="18"/>
          <w:lang w:eastAsia="en-US"/>
        </w:rPr>
      </w:pPr>
      <w:r w:rsidRPr="009514F8">
        <w:rPr>
          <w:rFonts w:ascii="Arial" w:hAnsi="Arial" w:cs="Arial"/>
          <w:i/>
          <w:sz w:val="18"/>
          <w:szCs w:val="18"/>
        </w:rPr>
        <w:t>Przetwarzamy Twoje dane osobowe w celu realizacji wniosku w sprawie z</w:t>
      </w:r>
      <w:r w:rsidRPr="009514F8">
        <w:rPr>
          <w:rFonts w:ascii="Arial" w:hAnsi="Arial" w:cs="Arial"/>
          <w:i/>
          <w:sz w:val="18"/>
          <w:szCs w:val="18"/>
          <w:lang w:bidi="hi-IN"/>
        </w:rPr>
        <w:t>miany terminu płatności opłat rocznych z tytułu trwałego zarządu i użytkowania wieczystego gruntów Skarbu Państwa</w:t>
      </w:r>
      <w:r w:rsidRPr="009514F8">
        <w:rPr>
          <w:rFonts w:ascii="Arial" w:hAnsi="Arial" w:cs="Arial"/>
          <w:i/>
          <w:sz w:val="18"/>
          <w:szCs w:val="18"/>
        </w:rPr>
        <w:t xml:space="preserve">  - art. 71ust.4 , art.82 ust.3</w:t>
      </w:r>
      <w:r w:rsidRPr="009514F8">
        <w:rPr>
          <w:rFonts w:ascii="Arial" w:hAnsi="Arial" w:cs="Arial"/>
          <w:i/>
          <w:kern w:val="1"/>
          <w:sz w:val="18"/>
          <w:szCs w:val="18"/>
        </w:rPr>
        <w:t xml:space="preserve"> ustawy z dnia 21 sierpnia 1997r. o gospodarce nieruchomościami </w:t>
      </w:r>
    </w:p>
    <w:p w:rsidR="00654A6A" w:rsidRPr="000F5D1C" w:rsidRDefault="00654A6A" w:rsidP="00654A6A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suppressAutoHyphens w:val="0"/>
        <w:spacing w:after="0" w:line="240" w:lineRule="auto"/>
        <w:ind w:left="42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654A6A" w:rsidRPr="000F5D1C" w:rsidRDefault="00654A6A" w:rsidP="00654A6A">
      <w:pPr>
        <w:suppressAutoHyphens w:val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Default="00654A6A" w:rsidP="00654A6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654A6A" w:rsidRPr="009514F8" w:rsidRDefault="009514F8" w:rsidP="00654A6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val="en-US" w:eastAsia="en-US"/>
        </w:rPr>
      </w:pPr>
      <w:proofErr w:type="spellStart"/>
      <w:r>
        <w:rPr>
          <w:rFonts w:ascii="Arial" w:eastAsiaTheme="minorHAnsi" w:hAnsi="Arial" w:cs="Arial"/>
          <w:i/>
          <w:kern w:val="0"/>
          <w:sz w:val="18"/>
          <w:szCs w:val="18"/>
          <w:lang w:val="en-US" w:eastAsia="en-US"/>
        </w:rPr>
        <w:t>Nr</w:t>
      </w:r>
      <w:proofErr w:type="spellEnd"/>
      <w:r>
        <w:rPr>
          <w:rFonts w:ascii="Arial" w:eastAsiaTheme="minorHAnsi" w:hAnsi="Arial" w:cs="Arial"/>
          <w:i/>
          <w:kern w:val="0"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Arial" w:eastAsiaTheme="minorHAnsi" w:hAnsi="Arial" w:cs="Arial"/>
          <w:i/>
          <w:kern w:val="0"/>
          <w:sz w:val="18"/>
          <w:szCs w:val="18"/>
          <w:lang w:val="en-US" w:eastAsia="en-US"/>
        </w:rPr>
        <w:t>Pesel</w:t>
      </w:r>
      <w:proofErr w:type="spellEnd"/>
      <w:r>
        <w:rPr>
          <w:rFonts w:ascii="Arial" w:eastAsiaTheme="minorHAnsi" w:hAnsi="Arial" w:cs="Arial"/>
          <w:i/>
          <w:kern w:val="0"/>
          <w:sz w:val="18"/>
          <w:szCs w:val="18"/>
          <w:lang w:val="en-US" w:eastAsia="en-US"/>
        </w:rPr>
        <w:t xml:space="preserve"> , </w:t>
      </w:r>
      <w:bookmarkStart w:id="1" w:name="_GoBack"/>
      <w:bookmarkEnd w:id="1"/>
    </w:p>
    <w:p w:rsidR="00654A6A" w:rsidRPr="000F5D1C" w:rsidRDefault="00654A6A" w:rsidP="00654A6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654A6A" w:rsidRPr="000F5D1C" w:rsidRDefault="00654A6A" w:rsidP="00654A6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color w:val="212121"/>
          <w:kern w:val="1"/>
          <w:sz w:val="18"/>
          <w:szCs w:val="18"/>
        </w:rPr>
        <w:t xml:space="preserve">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Dokumentacja kategorii archiwalnej „</w:t>
      </w:r>
      <w:r w:rsidR="00BA348A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B5</w:t>
      </w: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” przechowywane </w:t>
      </w:r>
      <w:r w:rsidR="00BA348A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5 lat</w:t>
      </w: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654A6A" w:rsidRPr="000F5D1C" w:rsidRDefault="00654A6A" w:rsidP="00654A6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654A6A" w:rsidRPr="000F5D1C" w:rsidRDefault="00654A6A" w:rsidP="00654A6A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654A6A" w:rsidRPr="000F5D1C" w:rsidRDefault="00654A6A" w:rsidP="00654A6A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654A6A" w:rsidRPr="000F5D1C" w:rsidRDefault="00654A6A" w:rsidP="00654A6A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654A6A" w:rsidRPr="000F5D1C" w:rsidRDefault="00654A6A" w:rsidP="00654A6A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654A6A" w:rsidRPr="000F5D1C" w:rsidRDefault="00654A6A" w:rsidP="00654A6A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654A6A" w:rsidRPr="000F5D1C" w:rsidRDefault="00654A6A" w:rsidP="00654A6A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654A6A" w:rsidRPr="000F5D1C" w:rsidRDefault="00654A6A" w:rsidP="00654A6A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050BC0" w:rsidRPr="005B7BD9" w:rsidRDefault="00654A6A" w:rsidP="005B7BD9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B22D2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sectPr w:rsidR="00050BC0" w:rsidRPr="005B7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5C" w:rsidRDefault="00E7315C" w:rsidP="00736BCE">
      <w:pPr>
        <w:spacing w:after="0" w:line="240" w:lineRule="auto"/>
      </w:pPr>
      <w:r>
        <w:separator/>
      </w:r>
    </w:p>
  </w:endnote>
  <w:endnote w:type="continuationSeparator" w:id="0">
    <w:p w:rsidR="00E7315C" w:rsidRDefault="00E7315C" w:rsidP="0073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CE" w:rsidRDefault="00736B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CE" w:rsidRDefault="00736BC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CE" w:rsidRDefault="00736B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5C" w:rsidRDefault="00E7315C" w:rsidP="00736BCE">
      <w:pPr>
        <w:spacing w:after="0" w:line="240" w:lineRule="auto"/>
      </w:pPr>
      <w:r>
        <w:separator/>
      </w:r>
    </w:p>
  </w:footnote>
  <w:footnote w:type="continuationSeparator" w:id="0">
    <w:p w:rsidR="00E7315C" w:rsidRDefault="00E7315C" w:rsidP="0073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CE" w:rsidRDefault="00736B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CE" w:rsidRDefault="00736B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CE" w:rsidRDefault="00736B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A1D61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DE"/>
    <w:rsid w:val="001B4DD7"/>
    <w:rsid w:val="00200EF9"/>
    <w:rsid w:val="005B7BD9"/>
    <w:rsid w:val="00654A6A"/>
    <w:rsid w:val="00736BCE"/>
    <w:rsid w:val="009514F8"/>
    <w:rsid w:val="00BA348A"/>
    <w:rsid w:val="00D50ADE"/>
    <w:rsid w:val="00E7315C"/>
    <w:rsid w:val="00F1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A6A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A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BCE"/>
    <w:rPr>
      <w:rFonts w:ascii="Calibri" w:eastAsia="DejaVu Sans" w:hAnsi="Calibri" w:cs="font299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BCE"/>
    <w:rPr>
      <w:rFonts w:ascii="Calibri" w:eastAsia="DejaVu Sans" w:hAnsi="Calibri" w:cs="font299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A6A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A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BCE"/>
    <w:rPr>
      <w:rFonts w:ascii="Calibri" w:eastAsia="DejaVu Sans" w:hAnsi="Calibri" w:cs="font299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BCE"/>
    <w:rPr>
      <w:rFonts w:ascii="Calibri" w:eastAsia="DejaVu Sans" w:hAnsi="Calibri" w:cs="font299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i.samko</dc:creator>
  <cp:keywords/>
  <dc:description/>
  <cp:lastModifiedBy>b.buczynski</cp:lastModifiedBy>
  <cp:revision>4</cp:revision>
  <dcterms:created xsi:type="dcterms:W3CDTF">2018-06-07T09:52:00Z</dcterms:created>
  <dcterms:modified xsi:type="dcterms:W3CDTF">2018-06-07T12:21:00Z</dcterms:modified>
</cp:coreProperties>
</file>