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5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75"/>
        <w:gridCol w:w="2880"/>
      </w:tblGrid>
      <w:tr w:rsidR="00296CC6" w:rsidTr="00296CC6">
        <w:trPr>
          <w:cantSplit/>
          <w:trHeight w:val="694"/>
        </w:trPr>
        <w:tc>
          <w:tcPr>
            <w:tcW w:w="156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CC6" w:rsidRDefault="00296CC6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object w:dxaOrig="825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iekt1" o:spid="_x0000_i1025" type="#_x0000_t75" style="width:41.25pt;height:47.25pt;visibility:visible;mso-wrap-style:square" o:ole="">
                  <v:imagedata r:id="rId6" o:title=""/>
                </v:shape>
                <o:OLEObject Type="Embed" ProgID="PBrush" ShapeID="Obiekt1" DrawAspect="Content" ObjectID="_1588054898" r:id="rId7"/>
              </w:object>
            </w:r>
          </w:p>
          <w:p w:rsidR="00296CC6" w:rsidRDefault="00296CC6">
            <w:pPr>
              <w:pStyle w:val="Standard"/>
              <w:tabs>
                <w:tab w:val="left" w:pos="923"/>
              </w:tabs>
              <w:ind w:right="600"/>
              <w:jc w:val="center"/>
              <w:rPr>
                <w:sz w:val="4"/>
                <w:lang w:bidi="hi-IN"/>
              </w:rPr>
            </w:pPr>
          </w:p>
          <w:p w:rsidR="00296CC6" w:rsidRDefault="00296CC6">
            <w:pPr>
              <w:pStyle w:val="Nagwek"/>
              <w:tabs>
                <w:tab w:val="left" w:pos="1420"/>
                <w:tab w:val="left" w:pos="1490"/>
              </w:tabs>
              <w:ind w:right="-70"/>
              <w:jc w:val="center"/>
              <w:rPr>
                <w:rFonts w:ascii="Arial Black" w:hAnsi="Arial Black" w:cs="Arial Black"/>
                <w:lang w:bidi="hi-IN"/>
              </w:rPr>
            </w:pPr>
            <w:r>
              <w:rPr>
                <w:rFonts w:ascii="Arial Black" w:hAnsi="Arial Black" w:cs="Arial Black"/>
                <w:lang w:bidi="hi-IN"/>
              </w:rPr>
              <w:t>Starostwo Powiatowe</w:t>
            </w:r>
          </w:p>
          <w:p w:rsidR="00296CC6" w:rsidRDefault="00296CC6">
            <w:pPr>
              <w:pStyle w:val="Nagwek"/>
              <w:tabs>
                <w:tab w:val="left" w:pos="1420"/>
                <w:tab w:val="left" w:pos="1490"/>
              </w:tabs>
              <w:ind w:right="-70"/>
              <w:jc w:val="center"/>
              <w:rPr>
                <w:rFonts w:ascii="Arial Black" w:hAnsi="Arial Black" w:cs="Arial Black"/>
                <w:lang w:bidi="hi-IN"/>
              </w:rPr>
            </w:pPr>
            <w:r>
              <w:rPr>
                <w:rFonts w:ascii="Arial Black" w:hAnsi="Arial Black" w:cs="Arial Black"/>
                <w:lang w:bidi="hi-IN"/>
              </w:rPr>
              <w:t>w Wałbrzychu</w:t>
            </w:r>
          </w:p>
        </w:tc>
        <w:tc>
          <w:tcPr>
            <w:tcW w:w="51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6CC6" w:rsidRDefault="00296CC6">
            <w:pPr>
              <w:pStyle w:val="Nagwek"/>
              <w:jc w:val="center"/>
              <w:rPr>
                <w:rFonts w:ascii="Arial" w:hAnsi="Arial" w:cs="Arial"/>
                <w:b/>
                <w:smallCaps/>
                <w:sz w:val="24"/>
                <w:lang w:bidi="hi-IN"/>
              </w:rPr>
            </w:pPr>
            <w:r>
              <w:rPr>
                <w:rFonts w:ascii="Arial" w:hAnsi="Arial" w:cs="Arial"/>
                <w:b/>
                <w:smallCaps/>
                <w:sz w:val="24"/>
                <w:lang w:bidi="hi-IN"/>
              </w:rPr>
              <w:t>KARTA  USŁUGI</w:t>
            </w:r>
          </w:p>
        </w:tc>
        <w:tc>
          <w:tcPr>
            <w:tcW w:w="288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CC6" w:rsidRDefault="00296CC6">
            <w:pPr>
              <w:pStyle w:val="Nagwek"/>
              <w:ind w:left="-610"/>
              <w:rPr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Znak:  </w:t>
            </w:r>
          </w:p>
          <w:p w:rsidR="00296CC6" w:rsidRDefault="00296CC6">
            <w:pPr>
              <w:pStyle w:val="Nagwek"/>
              <w:ind w:left="-610"/>
              <w:rPr>
                <w:lang w:bidi="hi-IN"/>
              </w:rPr>
            </w:pPr>
          </w:p>
        </w:tc>
      </w:tr>
      <w:tr w:rsidR="00296CC6" w:rsidTr="00296CC6">
        <w:trPr>
          <w:cantSplit/>
          <w:trHeight w:val="770"/>
        </w:trPr>
        <w:tc>
          <w:tcPr>
            <w:tcW w:w="156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6CC6" w:rsidRDefault="00296CC6">
            <w:pPr>
              <w:suppressAutoHyphens w:val="0"/>
              <w:rPr>
                <w:rFonts w:ascii="Arial Black" w:hAnsi="Arial Black" w:cs="Arial Black"/>
                <w:kern w:val="3"/>
                <w:lang w:bidi="hi-I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6CC6" w:rsidRDefault="00296CC6" w:rsidP="00296CC6">
            <w:pPr>
              <w:pStyle w:val="Nagwek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  <w:r>
              <w:rPr>
                <w:rFonts w:ascii="Arial" w:hAnsi="Arial" w:cs="Arial"/>
                <w:sz w:val="24"/>
                <w:szCs w:val="24"/>
                <w:lang w:bidi="hi-IN"/>
              </w:rPr>
              <w:t>Zmiana terminu płatności opłat rocznych z tytułu trwałego zarządu i użytkowania wieczystego gruntów Skarbu Państwa</w:t>
            </w:r>
          </w:p>
        </w:tc>
        <w:tc>
          <w:tcPr>
            <w:tcW w:w="2880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296CC6" w:rsidRDefault="00296CC6">
            <w:pPr>
              <w:suppressAutoHyphens w:val="0"/>
              <w:rPr>
                <w:kern w:val="3"/>
                <w:lang w:bidi="hi-IN"/>
              </w:rPr>
            </w:pPr>
          </w:p>
        </w:tc>
      </w:tr>
    </w:tbl>
    <w:p w:rsidR="00CA3AC7" w:rsidRDefault="00CA3AC7" w:rsidP="00CA3AC7">
      <w:pPr>
        <w:rPr>
          <w:color w:val="008000"/>
        </w:rPr>
      </w:pPr>
    </w:p>
    <w:p w:rsidR="00CA3AC7" w:rsidRPr="00CA3AC7" w:rsidRDefault="00CA3AC7" w:rsidP="00CA3AC7">
      <w:pPr>
        <w:pStyle w:val="Nagwek4"/>
        <w:rPr>
          <w:sz w:val="16"/>
          <w:szCs w:val="16"/>
        </w:rPr>
      </w:pPr>
    </w:p>
    <w:p w:rsidR="00CA3AC7" w:rsidRDefault="00CA3AC7" w:rsidP="00CA3AC7">
      <w:pPr>
        <w:pStyle w:val="Nagwek4"/>
        <w:rPr>
          <w:sz w:val="16"/>
          <w:szCs w:val="16"/>
        </w:rPr>
      </w:pPr>
      <w:r>
        <w:rPr>
          <w:color w:val="008000"/>
          <w:sz w:val="20"/>
          <w:szCs w:val="20"/>
        </w:rPr>
        <w:t>WYMAGANE DOKUMENTY DO ZAŁATWIENIA SPRAWY</w:t>
      </w:r>
    </w:p>
    <w:p w:rsidR="00CA3AC7" w:rsidRDefault="00CA3AC7" w:rsidP="00CA3AC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- zawierające informację o jaki nowy termin płatności zwraca się użytkownik wieczysty lub trwały zarządca. </w:t>
      </w:r>
    </w:p>
    <w:p w:rsidR="00CA3AC7" w:rsidRDefault="00CA3AC7" w:rsidP="00CA3AC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</w:rPr>
        <w:t xml:space="preserve">Dokumenty potwierdzające trudną sytuację finansową użytkownika wieczystego lub trwałego zarządcy np.: zaświadczenia z Powiatowego Urzędu Pracy, odcinki renty, rachunek zysków i strat, dokumenty stwierdzające zobowiązania wobec innych instytucji, itp. (potwierdzone kserokopie dokumentów) </w:t>
      </w: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  <w:b/>
          <w:color w:val="008000"/>
        </w:rPr>
        <w:t>OPŁATY</w:t>
      </w:r>
    </w:p>
    <w:p w:rsidR="00CA3AC7" w:rsidRDefault="00CA3AC7" w:rsidP="00CA3AC7">
      <w:pPr>
        <w:jc w:val="both"/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</w:rPr>
        <w:t>Zwolnione z opłat na podstawie art. 2 ust. 1 pkt 1 g ustawy o opłacie skarbowej z dnia 16 listopada 2006</w:t>
      </w:r>
      <w:r w:rsidR="00764C4A">
        <w:rPr>
          <w:rFonts w:ascii="Arial" w:hAnsi="Arial" w:cs="Arial"/>
        </w:rPr>
        <w:t>r. (tekst jednolity z 2016r. , poz. 1827</w:t>
      </w:r>
      <w:r>
        <w:rPr>
          <w:rFonts w:ascii="Arial" w:hAnsi="Arial" w:cs="Arial"/>
        </w:rPr>
        <w:t xml:space="preserve"> ze zm</w:t>
      </w:r>
      <w:r w:rsidR="00764C4A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:rsidR="00CA3AC7" w:rsidRDefault="00CA3AC7" w:rsidP="00CA3AC7">
      <w:pPr>
        <w:jc w:val="both"/>
        <w:rPr>
          <w:rFonts w:ascii="Arial" w:hAnsi="Arial" w:cs="Arial"/>
          <w:color w:val="008000"/>
          <w:sz w:val="16"/>
          <w:szCs w:val="16"/>
        </w:rPr>
      </w:pP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  <w:b/>
          <w:color w:val="008000"/>
        </w:rPr>
        <w:t>MIEJSCE ZŁOŻENIA  DOKUMENTÓW</w:t>
      </w: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</w:rPr>
        <w:t>Kancelaria ogólna Starostwa Powiatowego w Wałbrzychu Al. W</w:t>
      </w:r>
      <w:r w:rsidR="00764C4A">
        <w:rPr>
          <w:rFonts w:ascii="Arial" w:hAnsi="Arial" w:cs="Arial"/>
        </w:rPr>
        <w:t>yzwolenia 24 – parter pok. nr 21</w:t>
      </w:r>
      <w:r>
        <w:rPr>
          <w:rFonts w:ascii="Arial" w:hAnsi="Arial" w:cs="Arial"/>
        </w:rPr>
        <w:t>,                tel. 74-84-60-606</w:t>
      </w: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  <w:b/>
          <w:color w:val="008000"/>
        </w:rPr>
        <w:t>OSOBY DO KONTAKTU</w:t>
      </w:r>
    </w:p>
    <w:p w:rsidR="00CA3AC7" w:rsidRPr="00764C4A" w:rsidRDefault="00CA3AC7" w:rsidP="00CA3AC7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1A5956" w:rsidRDefault="004E1CC3" w:rsidP="004E1CC3">
      <w:pPr>
        <w:autoSpaceDE w:val="0"/>
        <w:autoSpaceDN w:val="0"/>
        <w:textAlignment w:val="baseline"/>
        <w:rPr>
          <w:rFonts w:ascii="Arial" w:hAnsi="Arial" w:cs="Arial"/>
          <w:b/>
          <w:bCs/>
          <w:color w:val="000000"/>
          <w:kern w:val="3"/>
        </w:rPr>
      </w:pPr>
      <w:r w:rsidRPr="004E1CC3">
        <w:rPr>
          <w:rFonts w:ascii="Arial" w:hAnsi="Arial" w:cs="Arial"/>
          <w:b/>
          <w:bCs/>
          <w:color w:val="000000"/>
          <w:kern w:val="3"/>
        </w:rPr>
        <w:t>Pani Iwona Samko</w:t>
      </w:r>
    </w:p>
    <w:p w:rsidR="004E1CC3" w:rsidRPr="004E1CC3" w:rsidRDefault="001A5956" w:rsidP="004E1CC3">
      <w:pPr>
        <w:autoSpaceDE w:val="0"/>
        <w:autoSpaceDN w:val="0"/>
        <w:textAlignment w:val="baseline"/>
        <w:rPr>
          <w:rFonts w:ascii="Arial" w:hAnsi="Arial" w:cs="Arial"/>
          <w:b/>
          <w:bCs/>
          <w:color w:val="000000"/>
          <w:kern w:val="3"/>
        </w:rPr>
      </w:pPr>
      <w:r>
        <w:rPr>
          <w:rFonts w:ascii="Arial" w:hAnsi="Arial" w:cs="Arial"/>
          <w:b/>
          <w:bCs/>
          <w:color w:val="000000"/>
          <w:kern w:val="3"/>
        </w:rPr>
        <w:t>Pan Bartosz Wojciechowski</w:t>
      </w:r>
      <w:r w:rsidR="004E1CC3" w:rsidRPr="004E1CC3">
        <w:rPr>
          <w:rFonts w:ascii="Arial" w:hAnsi="Arial" w:cs="Arial"/>
          <w:b/>
          <w:bCs/>
          <w:color w:val="000000"/>
          <w:kern w:val="3"/>
        </w:rPr>
        <w:t xml:space="preserve"> </w:t>
      </w:r>
    </w:p>
    <w:p w:rsidR="004E1CC3" w:rsidRPr="004E1CC3" w:rsidRDefault="004E1CC3" w:rsidP="004E1CC3">
      <w:pPr>
        <w:autoSpaceDE w:val="0"/>
        <w:autoSpaceDN w:val="0"/>
        <w:textAlignment w:val="baseline"/>
        <w:rPr>
          <w:kern w:val="3"/>
        </w:rPr>
      </w:pPr>
      <w:r w:rsidRPr="004E1CC3">
        <w:rPr>
          <w:rFonts w:ascii="Arial" w:hAnsi="Arial" w:cs="Arial"/>
          <w:color w:val="000000"/>
          <w:kern w:val="3"/>
        </w:rPr>
        <w:t xml:space="preserve">Wydział  </w:t>
      </w:r>
      <w:r w:rsidRPr="004E1CC3">
        <w:rPr>
          <w:rFonts w:ascii="Helvetica, Arial" w:hAnsi="Helvetica, Arial" w:cs="Helvetica, Arial"/>
          <w:color w:val="000000"/>
          <w:kern w:val="3"/>
          <w:sz w:val="19"/>
          <w:szCs w:val="19"/>
        </w:rPr>
        <w:t>Administracji Architektoniczno- Budowlanej</w:t>
      </w:r>
    </w:p>
    <w:p w:rsidR="004E1CC3" w:rsidRPr="004E1CC3" w:rsidRDefault="004E1CC3" w:rsidP="004E1CC3">
      <w:pPr>
        <w:autoSpaceDE w:val="0"/>
        <w:autoSpaceDN w:val="0"/>
        <w:textAlignment w:val="baseline"/>
        <w:rPr>
          <w:kern w:val="3"/>
        </w:rPr>
      </w:pPr>
      <w:r w:rsidRPr="004E1CC3">
        <w:rPr>
          <w:rFonts w:ascii="Helvetica, Arial" w:hAnsi="Helvetica, Arial" w:cs="Helvetica, Arial"/>
          <w:color w:val="000000"/>
          <w:kern w:val="3"/>
          <w:sz w:val="19"/>
          <w:szCs w:val="19"/>
        </w:rPr>
        <w:t>i Gospodarki Nieruchomo</w:t>
      </w:r>
      <w:r w:rsidRPr="004E1CC3">
        <w:rPr>
          <w:rFonts w:ascii="TTE1583C60t00, 'Times New Roman" w:hAnsi="TTE1583C60t00, 'Times New Roman" w:cs="TTE1583C60t00, 'Times New Roman"/>
          <w:color w:val="000000"/>
          <w:kern w:val="3"/>
          <w:sz w:val="19"/>
          <w:szCs w:val="19"/>
        </w:rPr>
        <w:t>ś</w:t>
      </w:r>
      <w:r w:rsidRPr="004E1CC3">
        <w:rPr>
          <w:rFonts w:ascii="Helvetica, Arial" w:hAnsi="Helvetica, Arial" w:cs="Helvetica, Arial"/>
          <w:color w:val="000000"/>
          <w:kern w:val="3"/>
          <w:sz w:val="19"/>
          <w:szCs w:val="19"/>
        </w:rPr>
        <w:t>ciami</w:t>
      </w:r>
    </w:p>
    <w:p w:rsidR="004E1CC3" w:rsidRPr="004E1CC3" w:rsidRDefault="004E1CC3" w:rsidP="004E1CC3">
      <w:pPr>
        <w:autoSpaceDE w:val="0"/>
        <w:autoSpaceDN w:val="0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4E1CC3">
        <w:rPr>
          <w:rFonts w:ascii="Arial" w:hAnsi="Arial" w:cs="Arial"/>
          <w:color w:val="000000"/>
          <w:kern w:val="3"/>
        </w:rPr>
        <w:t>II piętro pok.nr 230, tel. 74-84-60-545</w:t>
      </w:r>
    </w:p>
    <w:p w:rsidR="004E1CC3" w:rsidRPr="004E1CC3" w:rsidRDefault="004E1CC3" w:rsidP="004E1CC3">
      <w:pPr>
        <w:autoSpaceDE w:val="0"/>
        <w:autoSpaceDN w:val="0"/>
        <w:jc w:val="both"/>
        <w:textAlignment w:val="baseline"/>
        <w:rPr>
          <w:rFonts w:ascii="Arial" w:hAnsi="Arial" w:cs="Arial"/>
          <w:b/>
          <w:bCs/>
          <w:color w:val="000000"/>
          <w:kern w:val="3"/>
        </w:rPr>
      </w:pP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  <w:b/>
          <w:color w:val="008000"/>
        </w:rPr>
        <w:t xml:space="preserve">TERMIN  I  SPOSÓB  ZAŁATWIENIA </w:t>
      </w: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</w:p>
    <w:p w:rsidR="00CA3AC7" w:rsidRDefault="00CA3AC7" w:rsidP="00CA3AC7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wraz z wymaganymi dokumentami należy złożyć nie później niż 14 dni przed </w:t>
      </w:r>
      <w:r w:rsidR="001A5956">
        <w:rPr>
          <w:rFonts w:ascii="Arial" w:hAnsi="Arial" w:cs="Arial"/>
        </w:rPr>
        <w:t>upływem terminu płatności (upływającym dnia</w:t>
      </w:r>
      <w:r>
        <w:rPr>
          <w:rFonts w:ascii="Arial" w:hAnsi="Arial" w:cs="Arial"/>
        </w:rPr>
        <w:t xml:space="preserve"> 31 marca</w:t>
      </w:r>
      <w:r w:rsidR="001A5956">
        <w:rPr>
          <w:rFonts w:ascii="Arial" w:hAnsi="Arial" w:cs="Arial"/>
        </w:rPr>
        <w:t xml:space="preserve"> danego roku</w:t>
      </w:r>
      <w:r>
        <w:rPr>
          <w:rFonts w:ascii="Arial" w:hAnsi="Arial" w:cs="Arial"/>
        </w:rPr>
        <w:t>).</w:t>
      </w:r>
    </w:p>
    <w:p w:rsidR="005816C7" w:rsidRPr="001A5956" w:rsidRDefault="005816C7" w:rsidP="005816C7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załatwienia sprawy nie później niż </w:t>
      </w:r>
      <w:r w:rsidRPr="001A5956">
        <w:rPr>
          <w:rFonts w:ascii="Arial" w:hAnsi="Arial" w:cs="Arial"/>
          <w:color w:val="000000"/>
          <w:sz w:val="18"/>
          <w:szCs w:val="18"/>
        </w:rPr>
        <w:t xml:space="preserve">w ciągu miesiąca, a w przypadku sprawy szczególnie skomplikowanej – nie później niż  </w:t>
      </w:r>
      <w:r>
        <w:rPr>
          <w:rFonts w:ascii="Arial" w:hAnsi="Arial" w:cs="Arial"/>
          <w:color w:val="000000"/>
          <w:sz w:val="18"/>
          <w:szCs w:val="18"/>
        </w:rPr>
        <w:t>2 miesiące.</w:t>
      </w:r>
      <w:r w:rsidRPr="001A5956">
        <w:rPr>
          <w:rFonts w:ascii="Arial" w:hAnsi="Arial" w:cs="Arial"/>
          <w:color w:val="000000"/>
          <w:sz w:val="18"/>
          <w:szCs w:val="18"/>
        </w:rPr>
        <w:t xml:space="preserve">                                      </w:t>
      </w:r>
    </w:p>
    <w:p w:rsidR="00CA3AC7" w:rsidRDefault="00CA3AC7" w:rsidP="00CA3AC7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Pismo informujące o podjętej decyzji </w:t>
      </w:r>
      <w:r w:rsidR="001A5956">
        <w:rPr>
          <w:rFonts w:ascii="Arial" w:hAnsi="Arial" w:cs="Arial"/>
        </w:rPr>
        <w:t>po rozpatrzeniu wniosku</w:t>
      </w:r>
      <w:r>
        <w:rPr>
          <w:rFonts w:ascii="Arial" w:hAnsi="Arial" w:cs="Arial"/>
        </w:rPr>
        <w:t xml:space="preserve"> przes</w:t>
      </w:r>
      <w:r w:rsidR="001A595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łane </w:t>
      </w:r>
      <w:r w:rsidR="001A5956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 wnioskodawcy</w:t>
      </w:r>
      <w:r w:rsidR="001A5956">
        <w:rPr>
          <w:rFonts w:ascii="Arial" w:hAnsi="Arial" w:cs="Arial"/>
        </w:rPr>
        <w:t xml:space="preserve"> drogą pocztową</w:t>
      </w:r>
      <w:r>
        <w:rPr>
          <w:rFonts w:ascii="Arial" w:hAnsi="Arial" w:cs="Arial"/>
        </w:rPr>
        <w:t xml:space="preserve">. </w:t>
      </w:r>
    </w:p>
    <w:p w:rsidR="009743BD" w:rsidRDefault="009743BD" w:rsidP="00CA3AC7">
      <w:pPr>
        <w:jc w:val="both"/>
        <w:rPr>
          <w:rFonts w:ascii="Arial" w:hAnsi="Arial" w:cs="Arial"/>
          <w:b/>
          <w:color w:val="00B050"/>
        </w:rPr>
      </w:pPr>
    </w:p>
    <w:p w:rsidR="00CA3AC7" w:rsidRDefault="009743BD" w:rsidP="00CA3AC7">
      <w:pPr>
        <w:jc w:val="both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00B050"/>
        </w:rPr>
        <w:t>T</w:t>
      </w:r>
      <w:r w:rsidR="00CA3AC7" w:rsidRPr="004E1CC3">
        <w:rPr>
          <w:rFonts w:ascii="Arial" w:hAnsi="Arial" w:cs="Arial"/>
          <w:b/>
          <w:color w:val="00B050"/>
        </w:rPr>
        <w:t>RYB ODWOŁAWCZY</w:t>
      </w:r>
      <w:r w:rsidR="004E1CC3">
        <w:rPr>
          <w:rFonts w:ascii="Arial" w:hAnsi="Arial" w:cs="Arial"/>
          <w:b/>
          <w:color w:val="00B050"/>
        </w:rPr>
        <w:t xml:space="preserve"> </w:t>
      </w:r>
    </w:p>
    <w:p w:rsidR="004E1CC3" w:rsidRDefault="004E1CC3" w:rsidP="00CA3AC7">
      <w:pPr>
        <w:jc w:val="both"/>
        <w:rPr>
          <w:rFonts w:ascii="Arial" w:hAnsi="Arial" w:cs="Arial"/>
          <w:b/>
          <w:color w:val="7030A0"/>
        </w:rPr>
      </w:pPr>
    </w:p>
    <w:p w:rsidR="004E1CC3" w:rsidRPr="004E1CC3" w:rsidRDefault="004E1CC3" w:rsidP="00CA3AC7">
      <w:pPr>
        <w:jc w:val="both"/>
        <w:rPr>
          <w:rFonts w:ascii="Arial" w:hAnsi="Arial" w:cs="Arial"/>
          <w:color w:val="002060"/>
          <w:sz w:val="16"/>
          <w:szCs w:val="16"/>
        </w:rPr>
      </w:pPr>
      <w:r w:rsidRPr="004E1CC3">
        <w:rPr>
          <w:rFonts w:ascii="Arial" w:hAnsi="Arial" w:cs="Arial"/>
          <w:color w:val="002060"/>
        </w:rPr>
        <w:t>Nie przysługuje odwołanie</w:t>
      </w:r>
    </w:p>
    <w:p w:rsidR="00CA3AC7" w:rsidRPr="004E1CC3" w:rsidRDefault="00CA3AC7" w:rsidP="00CA3AC7">
      <w:pPr>
        <w:jc w:val="both"/>
        <w:rPr>
          <w:rFonts w:ascii="Arial" w:hAnsi="Arial" w:cs="Arial"/>
          <w:b/>
          <w:color w:val="002060"/>
          <w:sz w:val="16"/>
          <w:szCs w:val="16"/>
        </w:rPr>
      </w:pPr>
    </w:p>
    <w:p w:rsidR="00CA3AC7" w:rsidRDefault="00CA3AC7" w:rsidP="00CA3AC7">
      <w:pPr>
        <w:jc w:val="both"/>
        <w:rPr>
          <w:rFonts w:ascii="Arial" w:hAnsi="Arial" w:cs="Arial"/>
          <w:b/>
          <w:color w:val="008000"/>
          <w:sz w:val="16"/>
          <w:szCs w:val="16"/>
        </w:rPr>
      </w:pPr>
    </w:p>
    <w:p w:rsidR="00CA3AC7" w:rsidRDefault="00CA3AC7" w:rsidP="00CA3AC7">
      <w:pPr>
        <w:jc w:val="both"/>
        <w:rPr>
          <w:sz w:val="16"/>
          <w:szCs w:val="16"/>
        </w:rPr>
      </w:pPr>
      <w:r>
        <w:rPr>
          <w:rFonts w:ascii="Arial" w:hAnsi="Arial" w:cs="Arial"/>
          <w:b/>
          <w:color w:val="008000"/>
        </w:rPr>
        <w:t xml:space="preserve">PODSTAWA PRAWNA </w:t>
      </w:r>
    </w:p>
    <w:p w:rsidR="00CA3AC7" w:rsidRDefault="00CA3AC7" w:rsidP="00CA3AC7">
      <w:pPr>
        <w:rPr>
          <w:sz w:val="16"/>
          <w:szCs w:val="16"/>
        </w:rPr>
      </w:pPr>
    </w:p>
    <w:p w:rsidR="00CA3AC7" w:rsidRDefault="00CA3AC7" w:rsidP="00CA3A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Na podstawie art. 71 ust. 4 i 82 ust. 3 ustawy o gospodarce nieruchomościami (tekst jednolity z 201</w:t>
      </w:r>
      <w:r w:rsidR="00764C4A">
        <w:rPr>
          <w:rFonts w:ascii="Arial" w:hAnsi="Arial" w:cs="Arial"/>
        </w:rPr>
        <w:t>8</w:t>
      </w:r>
      <w:r>
        <w:rPr>
          <w:rFonts w:ascii="Arial" w:hAnsi="Arial" w:cs="Arial"/>
        </w:rPr>
        <w:t>r.</w:t>
      </w:r>
      <w:r w:rsidR="00764C4A"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>p</w:t>
      </w:r>
      <w:r w:rsidR="00764C4A">
        <w:rPr>
          <w:rFonts w:ascii="Arial" w:hAnsi="Arial" w:cs="Arial"/>
        </w:rPr>
        <w:t>oz. 121</w:t>
      </w:r>
      <w:r>
        <w:rPr>
          <w:rFonts w:ascii="Arial" w:hAnsi="Arial" w:cs="Arial"/>
        </w:rPr>
        <w:t xml:space="preserve"> ze zm.);</w:t>
      </w:r>
    </w:p>
    <w:p w:rsidR="00CA3AC7" w:rsidRDefault="00CA3AC7" w:rsidP="00CA3A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Zwolnione z opłat na podstawie art. 2 ust. 1 pkt 1 g ustawy o opłacie s</w:t>
      </w:r>
      <w:r w:rsidR="00764C4A">
        <w:rPr>
          <w:rFonts w:ascii="Arial" w:hAnsi="Arial" w:cs="Arial"/>
        </w:rPr>
        <w:t>karbowej (tekst jednolity z 2016</w:t>
      </w:r>
      <w:r>
        <w:rPr>
          <w:rFonts w:ascii="Arial" w:hAnsi="Arial" w:cs="Arial"/>
        </w:rPr>
        <w:t>r.</w:t>
      </w:r>
      <w:r w:rsidR="00764C4A"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>p</w:t>
      </w:r>
      <w:r w:rsidR="00764C4A">
        <w:rPr>
          <w:rFonts w:ascii="Arial" w:hAnsi="Arial" w:cs="Arial"/>
        </w:rPr>
        <w:t>oz. 1827</w:t>
      </w:r>
      <w:r>
        <w:rPr>
          <w:rFonts w:ascii="Arial" w:hAnsi="Arial" w:cs="Arial"/>
        </w:rPr>
        <w:t xml:space="preserve"> ze zm</w:t>
      </w:r>
      <w:r w:rsidR="00764C4A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:rsidR="009743BD" w:rsidRDefault="009743BD" w:rsidP="00CA3AC7">
      <w:pPr>
        <w:jc w:val="both"/>
      </w:pPr>
    </w:p>
    <w:tbl>
      <w:tblPr>
        <w:tblW w:w="978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4"/>
        <w:gridCol w:w="4537"/>
        <w:gridCol w:w="1589"/>
      </w:tblGrid>
      <w:tr w:rsidR="007C1388" w:rsidTr="007C1388">
        <w:trPr>
          <w:cantSplit/>
          <w:trHeight w:hRule="exact" w:val="366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388" w:rsidRDefault="007C1388">
            <w:pPr>
              <w:pStyle w:val="Standard"/>
              <w:rPr>
                <w:rFonts w:ascii="Arial" w:hAnsi="Arial" w:cs="Arial"/>
                <w:b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bidi="hi-IN"/>
              </w:rPr>
              <w:t>Osoba odpowiedzialna za aktualizację karty: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388" w:rsidRDefault="007C1388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IMIĘ I NAZWISKO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388" w:rsidRDefault="007C1388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DATA AKTUALIZACJI</w:t>
            </w:r>
          </w:p>
        </w:tc>
      </w:tr>
      <w:tr w:rsidR="00D55020" w:rsidRPr="00D55020" w:rsidTr="007C1388">
        <w:trPr>
          <w:cantSplit/>
          <w:trHeight w:hRule="exact" w:val="448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388" w:rsidRPr="00D55020" w:rsidRDefault="007C1388">
            <w:pPr>
              <w:suppressAutoHyphens w:val="0"/>
              <w:rPr>
                <w:rFonts w:ascii="Arial" w:hAnsi="Arial" w:cs="Arial"/>
                <w:b/>
                <w:kern w:val="3"/>
                <w:sz w:val="16"/>
                <w:szCs w:val="16"/>
                <w:lang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388" w:rsidRPr="00D55020" w:rsidRDefault="007C1388" w:rsidP="00567B79">
            <w:pPr>
              <w:pStyle w:val="Nagwek3"/>
              <w:rPr>
                <w:rFonts w:ascii="Arial" w:hAnsi="Arial" w:cs="Arial"/>
                <w:bCs w:val="0"/>
                <w:sz w:val="16"/>
                <w:szCs w:val="16"/>
                <w:lang w:bidi="hi-IN"/>
              </w:rPr>
            </w:pPr>
            <w:r w:rsidRPr="00D55020">
              <w:rPr>
                <w:rFonts w:ascii="Arial" w:hAnsi="Arial" w:cs="Arial"/>
                <w:bCs w:val="0"/>
                <w:color w:val="auto"/>
                <w:sz w:val="16"/>
                <w:szCs w:val="16"/>
                <w:lang w:bidi="hi-IN"/>
              </w:rPr>
              <w:t>Bogusław Buczyński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388" w:rsidRPr="00D55020" w:rsidRDefault="007C1388">
            <w:pPr>
              <w:pStyle w:val="Nagwek3"/>
              <w:snapToGrid w:val="0"/>
              <w:jc w:val="center"/>
              <w:rPr>
                <w:rFonts w:ascii="Arial" w:hAnsi="Arial" w:cs="Arial"/>
                <w:color w:val="auto"/>
                <w:sz w:val="16"/>
                <w:szCs w:val="16"/>
                <w:lang w:bidi="hi-IN"/>
              </w:rPr>
            </w:pPr>
            <w:r w:rsidRPr="00D55020">
              <w:rPr>
                <w:rFonts w:ascii="Arial" w:hAnsi="Arial" w:cs="Arial"/>
                <w:color w:val="auto"/>
                <w:sz w:val="16"/>
                <w:szCs w:val="16"/>
                <w:lang w:bidi="hi-IN"/>
              </w:rPr>
              <w:t>16.05.2018r.</w:t>
            </w:r>
          </w:p>
        </w:tc>
      </w:tr>
    </w:tbl>
    <w:p w:rsidR="006B5283" w:rsidRPr="00D55020" w:rsidRDefault="006B5283">
      <w:pPr>
        <w:rPr>
          <w:b/>
        </w:rPr>
      </w:pPr>
    </w:p>
    <w:sectPr w:rsidR="006B5283" w:rsidRPr="00D5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8000"/>
        <w:sz w:val="16"/>
        <w:szCs w:val="16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8A"/>
    <w:rsid w:val="001A5956"/>
    <w:rsid w:val="00296CC6"/>
    <w:rsid w:val="004E1CC3"/>
    <w:rsid w:val="00567B79"/>
    <w:rsid w:val="005816C7"/>
    <w:rsid w:val="006B5283"/>
    <w:rsid w:val="00764C4A"/>
    <w:rsid w:val="007C1388"/>
    <w:rsid w:val="009743BD"/>
    <w:rsid w:val="00CA1F8A"/>
    <w:rsid w:val="00CA3AC7"/>
    <w:rsid w:val="00D5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3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A3AC7"/>
    <w:pPr>
      <w:keepNext/>
      <w:numPr>
        <w:ilvl w:val="3"/>
        <w:numId w:val="2"/>
      </w:numPr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A3AC7"/>
    <w:rPr>
      <w:rFonts w:ascii="Arial" w:eastAsia="Times New Roman" w:hAnsi="Arial" w:cs="Arial"/>
      <w:b/>
      <w:color w:val="0000FF"/>
      <w:sz w:val="18"/>
      <w:szCs w:val="18"/>
      <w:lang w:eastAsia="zh-CN"/>
    </w:rPr>
  </w:style>
  <w:style w:type="paragraph" w:customStyle="1" w:styleId="Standard">
    <w:name w:val="Standard"/>
    <w:rsid w:val="00296C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Standard"/>
    <w:link w:val="NagwekZnak"/>
    <w:unhideWhenUsed/>
    <w:rsid w:val="00296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CC6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3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3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A3AC7"/>
    <w:pPr>
      <w:keepNext/>
      <w:numPr>
        <w:ilvl w:val="3"/>
        <w:numId w:val="2"/>
      </w:numPr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A3AC7"/>
    <w:rPr>
      <w:rFonts w:ascii="Arial" w:eastAsia="Times New Roman" w:hAnsi="Arial" w:cs="Arial"/>
      <w:b/>
      <w:color w:val="0000FF"/>
      <w:sz w:val="18"/>
      <w:szCs w:val="18"/>
      <w:lang w:eastAsia="zh-CN"/>
    </w:rPr>
  </w:style>
  <w:style w:type="paragraph" w:customStyle="1" w:styleId="Standard">
    <w:name w:val="Standard"/>
    <w:rsid w:val="00296C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Standard"/>
    <w:link w:val="NagwekZnak"/>
    <w:unhideWhenUsed/>
    <w:rsid w:val="00296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CC6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3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15</cp:revision>
  <dcterms:created xsi:type="dcterms:W3CDTF">2016-10-31T13:05:00Z</dcterms:created>
  <dcterms:modified xsi:type="dcterms:W3CDTF">2018-05-17T07:35:00Z</dcterms:modified>
</cp:coreProperties>
</file>