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D80" w:rsidRDefault="00463789">
      <w:pPr>
        <w:pStyle w:val="Nagwek4"/>
        <w:rPr>
          <w:color w:val="008000"/>
        </w:rPr>
      </w:pPr>
      <w:r>
        <w:rPr>
          <w:color w:val="008000"/>
        </w:rPr>
        <w:t>WYMAGANE DOKUMENTY DO ZAŁATWIENIA SPRAWY</w:t>
      </w:r>
    </w:p>
    <w:p w:rsidR="00594D80" w:rsidRDefault="00594D80">
      <w:pPr>
        <w:pStyle w:val="Standard"/>
        <w:jc w:val="both"/>
        <w:rPr>
          <w:rFonts w:ascii="Arial" w:hAnsi="Arial" w:cs="Arial"/>
          <w:color w:val="008000"/>
          <w:sz w:val="18"/>
          <w:szCs w:val="18"/>
        </w:rPr>
      </w:pPr>
    </w:p>
    <w:p w:rsidR="00594D80" w:rsidRDefault="00463789">
      <w:pPr>
        <w:pStyle w:val="Standard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Podanie osoby fizycznej/prawnej lub inicjatywa Zarządu Powiatu/Starosty wykonującego zadania z zakresu administracji rządowej – zawierający </w:t>
      </w:r>
      <w:r>
        <w:rPr>
          <w:rFonts w:ascii="Arial" w:hAnsi="Arial" w:cs="Arial"/>
          <w:color w:val="000000"/>
          <w:sz w:val="18"/>
          <w:szCs w:val="18"/>
        </w:rPr>
        <w:t>informację dot. nieruchomości przewidzianej do dzierżawy, najmu, użyczenia( np. adres, nr działki, cel na jaki nieruchomość ma być przeznaczona). We wniosku należy podać adres osoby zainteresowanej oraz tel. numer kontaktowy.</w:t>
      </w:r>
    </w:p>
    <w:p w:rsidR="00594D80" w:rsidRDefault="00594D80">
      <w:pPr>
        <w:pStyle w:val="Standard"/>
        <w:jc w:val="both"/>
        <w:rPr>
          <w:rFonts w:ascii="Arial" w:hAnsi="Arial" w:cs="Arial"/>
          <w:color w:val="008000"/>
          <w:sz w:val="18"/>
          <w:szCs w:val="18"/>
        </w:rPr>
      </w:pPr>
    </w:p>
    <w:p w:rsidR="00594D80" w:rsidRDefault="00594D80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</w:p>
    <w:p w:rsidR="00594D80" w:rsidRDefault="00463789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  <w:r>
        <w:rPr>
          <w:rFonts w:ascii="Arial" w:hAnsi="Arial" w:cs="Arial"/>
          <w:b/>
          <w:color w:val="008000"/>
          <w:sz w:val="18"/>
          <w:szCs w:val="18"/>
        </w:rPr>
        <w:t>OPŁATY</w:t>
      </w:r>
    </w:p>
    <w:p w:rsidR="00594D80" w:rsidRDefault="00594D80">
      <w:pPr>
        <w:pStyle w:val="Standard"/>
        <w:jc w:val="both"/>
        <w:rPr>
          <w:rFonts w:ascii="Arial" w:hAnsi="Arial" w:cs="Arial"/>
          <w:color w:val="008000"/>
          <w:sz w:val="18"/>
          <w:szCs w:val="18"/>
        </w:rPr>
      </w:pPr>
    </w:p>
    <w:p w:rsidR="00594D80" w:rsidRDefault="00463789">
      <w:pPr>
        <w:pStyle w:val="Standard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Nie podlega opłacie </w:t>
      </w:r>
      <w:r>
        <w:rPr>
          <w:rFonts w:ascii="Arial" w:hAnsi="Arial" w:cs="Arial"/>
          <w:color w:val="000000"/>
          <w:sz w:val="18"/>
          <w:szCs w:val="18"/>
        </w:rPr>
        <w:t xml:space="preserve">na podstawie art. 2 ust.1 pkt.1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lit.h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ustawy o opłac</w:t>
      </w:r>
      <w:r w:rsidR="00B4783D">
        <w:rPr>
          <w:rFonts w:ascii="Arial" w:hAnsi="Arial" w:cs="Arial"/>
          <w:color w:val="000000"/>
          <w:sz w:val="18"/>
          <w:szCs w:val="18"/>
        </w:rPr>
        <w:t>ie skarbowej ( j.t. Dz.U. z 2016r., poz. 1827 ze zm.</w:t>
      </w:r>
      <w:r>
        <w:rPr>
          <w:rFonts w:ascii="Arial" w:hAnsi="Arial" w:cs="Arial"/>
          <w:color w:val="000000"/>
          <w:sz w:val="18"/>
          <w:szCs w:val="18"/>
        </w:rPr>
        <w:t>)</w:t>
      </w:r>
    </w:p>
    <w:p w:rsidR="00594D80" w:rsidRDefault="00594D80">
      <w:pPr>
        <w:pStyle w:val="Standard"/>
        <w:jc w:val="both"/>
        <w:rPr>
          <w:rFonts w:ascii="Arial" w:hAnsi="Arial" w:cs="Arial"/>
          <w:color w:val="008000"/>
          <w:sz w:val="18"/>
          <w:szCs w:val="18"/>
        </w:rPr>
      </w:pPr>
    </w:p>
    <w:p w:rsidR="00594D80" w:rsidRDefault="00594D80">
      <w:pPr>
        <w:pStyle w:val="Standard"/>
        <w:jc w:val="both"/>
        <w:rPr>
          <w:rFonts w:ascii="Arial" w:hAnsi="Arial" w:cs="Arial"/>
          <w:color w:val="008000"/>
          <w:sz w:val="18"/>
          <w:szCs w:val="18"/>
        </w:rPr>
      </w:pPr>
    </w:p>
    <w:p w:rsidR="00594D80" w:rsidRDefault="00463789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  <w:r>
        <w:rPr>
          <w:rFonts w:ascii="Arial" w:hAnsi="Arial" w:cs="Arial"/>
          <w:b/>
          <w:color w:val="008000"/>
          <w:sz w:val="18"/>
          <w:szCs w:val="18"/>
        </w:rPr>
        <w:t>MIEJSCE ZŁOŻENIA DOKUMENTÓW</w:t>
      </w:r>
    </w:p>
    <w:p w:rsidR="00594D80" w:rsidRDefault="00594D80">
      <w:pPr>
        <w:pStyle w:val="Standard"/>
        <w:jc w:val="both"/>
        <w:rPr>
          <w:rFonts w:ascii="Arial" w:hAnsi="Arial" w:cs="Arial"/>
          <w:color w:val="000000"/>
          <w:sz w:val="18"/>
          <w:szCs w:val="18"/>
        </w:rPr>
      </w:pPr>
    </w:p>
    <w:p w:rsidR="00594D80" w:rsidRDefault="00463789">
      <w:pPr>
        <w:pStyle w:val="Standard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Kancelaria Ogólna Starostwa Powiatowego w Wałbrzychu</w:t>
      </w:r>
      <w:r w:rsidR="00B4783D">
        <w:rPr>
          <w:rFonts w:ascii="Arial" w:hAnsi="Arial" w:cs="Arial"/>
          <w:color w:val="000000"/>
          <w:sz w:val="18"/>
          <w:szCs w:val="18"/>
        </w:rPr>
        <w:t xml:space="preserve"> al. Wyzwolenia 24,parter pok.21</w:t>
      </w:r>
      <w:r>
        <w:rPr>
          <w:rFonts w:ascii="Arial" w:hAnsi="Arial" w:cs="Arial"/>
          <w:color w:val="000000"/>
          <w:sz w:val="18"/>
          <w:szCs w:val="18"/>
        </w:rPr>
        <w:t>, tel. 74-84-60-506</w:t>
      </w:r>
    </w:p>
    <w:p w:rsidR="00594D80" w:rsidRDefault="00594D80">
      <w:pPr>
        <w:pStyle w:val="Standard"/>
        <w:jc w:val="both"/>
        <w:rPr>
          <w:rFonts w:ascii="Arial" w:hAnsi="Arial" w:cs="Arial"/>
          <w:color w:val="008000"/>
          <w:sz w:val="18"/>
          <w:szCs w:val="18"/>
        </w:rPr>
      </w:pPr>
    </w:p>
    <w:p w:rsidR="00594D80" w:rsidRDefault="00594D80">
      <w:pPr>
        <w:pStyle w:val="Standard"/>
        <w:jc w:val="both"/>
        <w:rPr>
          <w:rFonts w:ascii="Arial" w:hAnsi="Arial" w:cs="Arial"/>
          <w:color w:val="008000"/>
          <w:sz w:val="18"/>
          <w:szCs w:val="18"/>
        </w:rPr>
      </w:pPr>
    </w:p>
    <w:p w:rsidR="00594D80" w:rsidRDefault="00463789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  <w:r>
        <w:rPr>
          <w:rFonts w:ascii="Arial" w:hAnsi="Arial" w:cs="Arial"/>
          <w:b/>
          <w:color w:val="008000"/>
          <w:sz w:val="18"/>
          <w:szCs w:val="18"/>
        </w:rPr>
        <w:t>OSOBY DO KONTAKTU</w:t>
      </w:r>
    </w:p>
    <w:p w:rsidR="00594D80" w:rsidRDefault="00594D80">
      <w:pPr>
        <w:pStyle w:val="Standard"/>
        <w:jc w:val="both"/>
        <w:rPr>
          <w:rFonts w:ascii="Arial" w:hAnsi="Arial" w:cs="Arial"/>
          <w:color w:val="000000"/>
          <w:sz w:val="18"/>
          <w:szCs w:val="18"/>
        </w:rPr>
      </w:pPr>
    </w:p>
    <w:p w:rsidR="00594D80" w:rsidRDefault="00463789">
      <w:pPr>
        <w:pStyle w:val="Standard"/>
        <w:autoSpaceDE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Pa</w:t>
      </w:r>
      <w:r>
        <w:rPr>
          <w:rFonts w:ascii="Arial" w:hAnsi="Arial" w:cs="Arial"/>
          <w:b/>
          <w:bCs/>
          <w:color w:val="000000"/>
        </w:rPr>
        <w:t>ni Iwona Samko</w:t>
      </w:r>
    </w:p>
    <w:p w:rsidR="00594D80" w:rsidRDefault="00463789">
      <w:pPr>
        <w:pStyle w:val="Standard"/>
        <w:autoSpaceDE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Pan Bartosz Wojciechowski</w:t>
      </w:r>
    </w:p>
    <w:p w:rsidR="00594D80" w:rsidRDefault="00463789">
      <w:pPr>
        <w:pStyle w:val="Standard"/>
        <w:autoSpaceDE w:val="0"/>
      </w:pPr>
      <w:r>
        <w:rPr>
          <w:rFonts w:ascii="Arial" w:hAnsi="Arial" w:cs="Arial"/>
          <w:color w:val="000000"/>
        </w:rPr>
        <w:t xml:space="preserve">Wydział  </w:t>
      </w:r>
      <w:r>
        <w:rPr>
          <w:rFonts w:ascii="Helvetica, Arial" w:hAnsi="Helvetica, Arial" w:cs="Helvetica, Arial"/>
          <w:color w:val="000000"/>
          <w:sz w:val="19"/>
          <w:szCs w:val="19"/>
        </w:rPr>
        <w:t>Administracji Architektoniczno- Budowlanej</w:t>
      </w:r>
    </w:p>
    <w:p w:rsidR="00594D80" w:rsidRDefault="00463789">
      <w:pPr>
        <w:pStyle w:val="Standard"/>
        <w:autoSpaceDE w:val="0"/>
      </w:pPr>
      <w:r>
        <w:rPr>
          <w:rFonts w:ascii="Helvetica, Arial" w:hAnsi="Helvetica, Arial" w:cs="Helvetica, Arial"/>
          <w:color w:val="000000"/>
          <w:sz w:val="19"/>
          <w:szCs w:val="19"/>
        </w:rPr>
        <w:t>i Gospodarki Nieruchomo</w:t>
      </w:r>
      <w:r>
        <w:rPr>
          <w:rFonts w:ascii="TTE1583C60t00, 'Times New Roman" w:hAnsi="TTE1583C60t00, 'Times New Roman" w:cs="TTE1583C60t00, 'Times New Roman"/>
          <w:color w:val="000000"/>
          <w:sz w:val="19"/>
          <w:szCs w:val="19"/>
        </w:rPr>
        <w:t>ś</w:t>
      </w:r>
      <w:r>
        <w:rPr>
          <w:rFonts w:ascii="Helvetica, Arial" w:hAnsi="Helvetica, Arial" w:cs="Helvetica, Arial"/>
          <w:color w:val="000000"/>
          <w:sz w:val="19"/>
          <w:szCs w:val="19"/>
        </w:rPr>
        <w:t>ciami</w:t>
      </w:r>
    </w:p>
    <w:p w:rsidR="00594D80" w:rsidRDefault="00463789">
      <w:pPr>
        <w:pStyle w:val="Standard"/>
        <w:autoSpaceDE w:val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II piętro pok.nr 230, tel. 74-84-60-545</w:t>
      </w:r>
    </w:p>
    <w:p w:rsidR="00594D80" w:rsidRDefault="00594D80">
      <w:pPr>
        <w:pStyle w:val="Standard"/>
        <w:jc w:val="both"/>
        <w:rPr>
          <w:rFonts w:ascii="Arial" w:hAnsi="Arial" w:cs="Arial"/>
          <w:color w:val="008000"/>
          <w:sz w:val="18"/>
          <w:szCs w:val="18"/>
        </w:rPr>
      </w:pPr>
    </w:p>
    <w:p w:rsidR="00594D80" w:rsidRDefault="00463789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  <w:r>
        <w:rPr>
          <w:rFonts w:ascii="Arial" w:hAnsi="Arial" w:cs="Arial"/>
          <w:b/>
          <w:color w:val="008000"/>
          <w:sz w:val="18"/>
          <w:szCs w:val="18"/>
        </w:rPr>
        <w:t>TERMIN  I  SPOSÓB  ZAŁATWIENIA</w:t>
      </w:r>
    </w:p>
    <w:p w:rsidR="00594D80" w:rsidRDefault="00594D80">
      <w:pPr>
        <w:pStyle w:val="Standard"/>
        <w:jc w:val="both"/>
        <w:rPr>
          <w:rFonts w:ascii="Arial" w:hAnsi="Arial" w:cs="Arial"/>
          <w:color w:val="008000"/>
          <w:sz w:val="18"/>
          <w:szCs w:val="18"/>
        </w:rPr>
      </w:pPr>
    </w:p>
    <w:p w:rsidR="00594D80" w:rsidRDefault="00463789">
      <w:pPr>
        <w:pStyle w:val="Standard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Nie później niż w ciągu miesiąca, a w przypadku sprawy </w:t>
      </w:r>
      <w:r>
        <w:rPr>
          <w:rFonts w:ascii="Arial" w:hAnsi="Arial" w:cs="Arial"/>
          <w:color w:val="000000"/>
          <w:sz w:val="18"/>
          <w:szCs w:val="18"/>
        </w:rPr>
        <w:t>szczególnie skomplikowanej – nie później niż 2 miesiące od dnia wszczęcia postępowania.</w:t>
      </w:r>
    </w:p>
    <w:p w:rsidR="00594D80" w:rsidRDefault="00594D80">
      <w:pPr>
        <w:pStyle w:val="Standard"/>
        <w:jc w:val="both"/>
        <w:rPr>
          <w:rFonts w:ascii="Arial" w:hAnsi="Arial" w:cs="Arial"/>
          <w:color w:val="008000"/>
          <w:sz w:val="18"/>
          <w:szCs w:val="18"/>
        </w:rPr>
      </w:pPr>
    </w:p>
    <w:p w:rsidR="00594D80" w:rsidRDefault="00594D80">
      <w:pPr>
        <w:pStyle w:val="Standard"/>
        <w:jc w:val="both"/>
        <w:rPr>
          <w:rFonts w:ascii="Arial" w:hAnsi="Arial" w:cs="Arial"/>
          <w:color w:val="008000"/>
          <w:sz w:val="18"/>
          <w:szCs w:val="18"/>
        </w:rPr>
      </w:pPr>
    </w:p>
    <w:p w:rsidR="00594D80" w:rsidRDefault="00463789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  <w:r>
        <w:rPr>
          <w:rFonts w:ascii="Arial" w:hAnsi="Arial" w:cs="Arial"/>
          <w:b/>
          <w:color w:val="008000"/>
          <w:sz w:val="18"/>
          <w:szCs w:val="18"/>
        </w:rPr>
        <w:t>TRYB ODWOŁAWCZY</w:t>
      </w:r>
    </w:p>
    <w:p w:rsidR="00594D80" w:rsidRDefault="00594D80">
      <w:pPr>
        <w:pStyle w:val="Standard"/>
        <w:jc w:val="both"/>
        <w:rPr>
          <w:rFonts w:ascii="Arial" w:hAnsi="Arial" w:cs="Arial"/>
          <w:color w:val="008000"/>
          <w:sz w:val="18"/>
          <w:szCs w:val="18"/>
        </w:rPr>
      </w:pPr>
    </w:p>
    <w:p w:rsidR="00594D80" w:rsidRDefault="00463789">
      <w:pPr>
        <w:pStyle w:val="Standard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W przypadku przetargu na stawkę najmu, dzierżawy stronie służy skarga na czynności związane z przeprowadzeniem przetargu, złożona za pośrednictwem wł</w:t>
      </w:r>
      <w:r>
        <w:rPr>
          <w:rFonts w:ascii="Arial" w:hAnsi="Arial" w:cs="Arial"/>
          <w:color w:val="000000"/>
          <w:sz w:val="18"/>
          <w:szCs w:val="18"/>
        </w:rPr>
        <w:t>aściwego organu do Wojewody albo organu wykonawczego jednostki samorządu terytorialnego w terminie 7 dni od dnia ogłoszenia wyniku przetargu ustnego lub doręczenia zawiadomienia o wyniku przetargu pisemnego.</w:t>
      </w:r>
    </w:p>
    <w:p w:rsidR="00594D80" w:rsidRDefault="00594D80">
      <w:pPr>
        <w:pStyle w:val="Standard"/>
        <w:jc w:val="both"/>
        <w:rPr>
          <w:rFonts w:ascii="Arial" w:hAnsi="Arial" w:cs="Arial"/>
          <w:color w:val="008000"/>
          <w:sz w:val="18"/>
          <w:szCs w:val="18"/>
        </w:rPr>
      </w:pPr>
    </w:p>
    <w:p w:rsidR="00594D80" w:rsidRDefault="00594D80">
      <w:pPr>
        <w:pStyle w:val="Standard"/>
        <w:jc w:val="both"/>
        <w:rPr>
          <w:rFonts w:ascii="Arial" w:hAnsi="Arial" w:cs="Arial"/>
          <w:color w:val="008000"/>
          <w:sz w:val="18"/>
          <w:szCs w:val="18"/>
        </w:rPr>
      </w:pPr>
    </w:p>
    <w:p w:rsidR="00594D80" w:rsidRDefault="00463789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  <w:r>
        <w:rPr>
          <w:rFonts w:ascii="Arial" w:hAnsi="Arial" w:cs="Arial"/>
          <w:b/>
          <w:color w:val="008000"/>
          <w:sz w:val="18"/>
          <w:szCs w:val="18"/>
        </w:rPr>
        <w:t>PODSTAWA PRAWNA</w:t>
      </w:r>
    </w:p>
    <w:p w:rsidR="00594D80" w:rsidRDefault="00594D80">
      <w:pPr>
        <w:pStyle w:val="Standard"/>
        <w:jc w:val="both"/>
        <w:rPr>
          <w:rFonts w:ascii="Arial" w:hAnsi="Arial" w:cs="Arial"/>
          <w:color w:val="000000"/>
          <w:sz w:val="18"/>
          <w:szCs w:val="18"/>
        </w:rPr>
      </w:pPr>
    </w:p>
    <w:p w:rsidR="00594D80" w:rsidRDefault="00463789">
      <w:pPr>
        <w:pStyle w:val="Standard"/>
        <w:numPr>
          <w:ilvl w:val="0"/>
          <w:numId w:val="3"/>
        </w:num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Dział  II Rozdz. 4 ustawy o g</w:t>
      </w:r>
      <w:r>
        <w:rPr>
          <w:rFonts w:ascii="Arial" w:hAnsi="Arial" w:cs="Arial"/>
          <w:color w:val="000000"/>
          <w:sz w:val="18"/>
          <w:szCs w:val="18"/>
        </w:rPr>
        <w:t>ospodarce nieru</w:t>
      </w:r>
      <w:r w:rsidR="00B4783D">
        <w:rPr>
          <w:rFonts w:ascii="Arial" w:hAnsi="Arial" w:cs="Arial"/>
          <w:color w:val="000000"/>
          <w:sz w:val="18"/>
          <w:szCs w:val="18"/>
        </w:rPr>
        <w:t>chomościami ( j.t.. Dz.U. z 2018r.poz. 121 ze zm.</w:t>
      </w:r>
      <w:r>
        <w:rPr>
          <w:rFonts w:ascii="Arial" w:hAnsi="Arial" w:cs="Arial"/>
          <w:color w:val="000000"/>
          <w:sz w:val="18"/>
          <w:szCs w:val="18"/>
        </w:rPr>
        <w:t>)</w:t>
      </w:r>
    </w:p>
    <w:p w:rsidR="00594D80" w:rsidRDefault="00463789">
      <w:pPr>
        <w:pStyle w:val="Standard"/>
        <w:numPr>
          <w:ilvl w:val="0"/>
          <w:numId w:val="2"/>
        </w:num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Rozporządzenie Rady Ministrów z dnia 14 września 2004 r. w sprawie sposobu i trybu przeprowadzania przetargów oraz rokowań na zbycie nieruchomości (j.t.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Dz.U.z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2014r.  poz. 1490)</w:t>
      </w:r>
    </w:p>
    <w:p w:rsidR="00594D80" w:rsidRDefault="00463789">
      <w:pPr>
        <w:pStyle w:val="Standard"/>
        <w:numPr>
          <w:ilvl w:val="0"/>
          <w:numId w:val="2"/>
        </w:numPr>
        <w:jc w:val="both"/>
      </w:pPr>
      <w:r>
        <w:rPr>
          <w:rFonts w:ascii="Arial" w:hAnsi="Arial" w:cs="Arial"/>
          <w:color w:val="000000"/>
          <w:sz w:val="18"/>
          <w:szCs w:val="18"/>
        </w:rPr>
        <w:t>Ustawa – Kodeks po</w:t>
      </w:r>
      <w:r>
        <w:rPr>
          <w:rFonts w:ascii="Arial" w:hAnsi="Arial" w:cs="Arial"/>
          <w:color w:val="000000"/>
          <w:sz w:val="18"/>
          <w:szCs w:val="18"/>
        </w:rPr>
        <w:t>stępowania admin</w:t>
      </w:r>
      <w:r w:rsidR="00B4783D">
        <w:rPr>
          <w:rFonts w:ascii="Arial" w:hAnsi="Arial" w:cs="Arial"/>
          <w:color w:val="000000"/>
          <w:sz w:val="18"/>
          <w:szCs w:val="18"/>
        </w:rPr>
        <w:t xml:space="preserve">istracyjnego  ( j.t. </w:t>
      </w:r>
      <w:proofErr w:type="spellStart"/>
      <w:r w:rsidR="00B4783D">
        <w:rPr>
          <w:rFonts w:ascii="Arial" w:hAnsi="Arial" w:cs="Arial"/>
          <w:color w:val="000000"/>
          <w:sz w:val="18"/>
          <w:szCs w:val="18"/>
        </w:rPr>
        <w:t>Dz.U.z</w:t>
      </w:r>
      <w:proofErr w:type="spellEnd"/>
      <w:r w:rsidR="00B4783D">
        <w:rPr>
          <w:rFonts w:ascii="Arial" w:hAnsi="Arial" w:cs="Arial"/>
          <w:color w:val="000000"/>
          <w:sz w:val="18"/>
          <w:szCs w:val="18"/>
        </w:rPr>
        <w:t xml:space="preserve"> 2017r.,poz. 1257</w:t>
      </w: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</w:rPr>
        <w:t xml:space="preserve"> ze zm.)</w:t>
      </w:r>
    </w:p>
    <w:sectPr w:rsidR="00594D80">
      <w:headerReference w:type="default" r:id="rId8"/>
      <w:footerReference w:type="default" r:id="rId9"/>
      <w:pgSz w:w="11906" w:h="16838"/>
      <w:pgMar w:top="1418" w:right="851" w:bottom="1418" w:left="1418" w:header="680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789" w:rsidRDefault="00463789">
      <w:r>
        <w:separator/>
      </w:r>
    </w:p>
  </w:endnote>
  <w:endnote w:type="continuationSeparator" w:id="0">
    <w:p w:rsidR="00463789" w:rsidRDefault="00463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, Arial">
    <w:altName w:val="Arial"/>
    <w:charset w:val="00"/>
    <w:family w:val="swiss"/>
    <w:pitch w:val="variable"/>
  </w:font>
  <w:font w:name="TTE1583C60t00, 'Times New Roman">
    <w:altName w:val="Times New Roman"/>
    <w:charset w:val="00"/>
    <w:family w:val="auto"/>
    <w:pitch w:val="default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7" w:type="dxa"/>
      <w:tblInd w:w="-123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652"/>
      <w:gridCol w:w="4536"/>
      <w:gridCol w:w="1589"/>
    </w:tblGrid>
    <w:tr w:rsidR="00FC70F4">
      <w:tblPrEx>
        <w:tblCellMar>
          <w:top w:w="0" w:type="dxa"/>
          <w:bottom w:w="0" w:type="dxa"/>
        </w:tblCellMar>
      </w:tblPrEx>
      <w:trPr>
        <w:cantSplit/>
        <w:trHeight w:hRule="exact" w:val="366"/>
      </w:trPr>
      <w:tc>
        <w:tcPr>
          <w:tcW w:w="365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FC70F4" w:rsidRDefault="00463789">
          <w:pPr>
            <w:pStyle w:val="Standard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Osoba odpowiedzialna za aktualizację karty:</w:t>
          </w:r>
        </w:p>
      </w:tc>
      <w:tc>
        <w:tcPr>
          <w:tcW w:w="453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FC70F4" w:rsidRDefault="00463789">
          <w:pPr>
            <w:pStyle w:val="Standard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IMIĘ I NAZWISKO</w:t>
          </w:r>
        </w:p>
      </w:tc>
      <w:tc>
        <w:tcPr>
          <w:tcW w:w="158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FC70F4" w:rsidRDefault="00463789">
          <w:pPr>
            <w:pStyle w:val="Standard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DATA AKTUALIZACJI</w:t>
          </w:r>
        </w:p>
      </w:tc>
    </w:tr>
    <w:tr w:rsidR="00FC70F4">
      <w:tblPrEx>
        <w:tblCellMar>
          <w:top w:w="0" w:type="dxa"/>
          <w:bottom w:w="0" w:type="dxa"/>
        </w:tblCellMar>
      </w:tblPrEx>
      <w:trPr>
        <w:cantSplit/>
        <w:trHeight w:hRule="exact" w:val="448"/>
      </w:trPr>
      <w:tc>
        <w:tcPr>
          <w:tcW w:w="365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FC70F4" w:rsidRDefault="00463789"/>
      </w:tc>
      <w:tc>
        <w:tcPr>
          <w:tcW w:w="453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FC70F4" w:rsidRDefault="00463789">
          <w:pPr>
            <w:pStyle w:val="Nagwek3"/>
            <w:rPr>
              <w:bCs w:val="0"/>
            </w:rPr>
          </w:pPr>
          <w:r>
            <w:rPr>
              <w:bCs w:val="0"/>
            </w:rPr>
            <w:t>Bogusław Buczyński</w:t>
          </w:r>
        </w:p>
      </w:tc>
      <w:tc>
        <w:tcPr>
          <w:tcW w:w="158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FC70F4" w:rsidRDefault="00B4783D" w:rsidP="00B4783D">
          <w:pPr>
            <w:pStyle w:val="Nagwek3"/>
            <w:snapToGrid w:val="0"/>
            <w:jc w:val="center"/>
            <w:rPr>
              <w:b w:val="0"/>
            </w:rPr>
          </w:pPr>
          <w:r>
            <w:rPr>
              <w:b w:val="0"/>
            </w:rPr>
            <w:t>16.05</w:t>
          </w:r>
          <w:r w:rsidR="00463789">
            <w:rPr>
              <w:b w:val="0"/>
            </w:rPr>
            <w:t>.201</w:t>
          </w:r>
          <w:r>
            <w:rPr>
              <w:b w:val="0"/>
            </w:rPr>
            <w:t>8</w:t>
          </w:r>
          <w:r w:rsidR="00463789">
            <w:rPr>
              <w:b w:val="0"/>
            </w:rPr>
            <w:t>r.</w:t>
          </w:r>
        </w:p>
      </w:tc>
    </w:tr>
  </w:tbl>
  <w:p w:rsidR="00FC70F4" w:rsidRDefault="00463789">
    <w:pPr>
      <w:pStyle w:val="Stopka"/>
      <w:jc w:val="right"/>
    </w:pPr>
    <w:r>
      <w:rPr>
        <w:b w:val="0"/>
        <w:i/>
        <w:sz w:val="16"/>
        <w:szCs w:val="16"/>
      </w:rPr>
      <w:t xml:space="preserve">Data wydruku: </w:t>
    </w:r>
    <w:r>
      <w:rPr>
        <w:b w:val="0"/>
        <w:i/>
        <w:sz w:val="16"/>
        <w:szCs w:val="16"/>
      </w:rPr>
      <w:fldChar w:fldCharType="begin"/>
    </w:r>
    <w:r>
      <w:rPr>
        <w:b w:val="0"/>
        <w:i/>
        <w:sz w:val="16"/>
        <w:szCs w:val="16"/>
      </w:rPr>
      <w:instrText xml:space="preserve"> DATE \@ "yyyy'-'MM'-'dd" </w:instrText>
    </w:r>
    <w:r>
      <w:rPr>
        <w:b w:val="0"/>
        <w:i/>
        <w:sz w:val="16"/>
        <w:szCs w:val="16"/>
      </w:rPr>
      <w:fldChar w:fldCharType="separate"/>
    </w:r>
    <w:r w:rsidR="00B4783D">
      <w:rPr>
        <w:b w:val="0"/>
        <w:i/>
        <w:noProof/>
        <w:sz w:val="16"/>
        <w:szCs w:val="16"/>
      </w:rPr>
      <w:t>2018-05-15</w:t>
    </w:r>
    <w:r>
      <w:rPr>
        <w:b w:val="0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789" w:rsidRDefault="00463789">
      <w:r>
        <w:rPr>
          <w:color w:val="000000"/>
        </w:rPr>
        <w:separator/>
      </w:r>
    </w:p>
  </w:footnote>
  <w:footnote w:type="continuationSeparator" w:id="0">
    <w:p w:rsidR="00463789" w:rsidRDefault="004637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15" w:type="dxa"/>
      <w:tblInd w:w="7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60"/>
      <w:gridCol w:w="5175"/>
      <w:gridCol w:w="2880"/>
    </w:tblGrid>
    <w:tr w:rsidR="00FC70F4">
      <w:tblPrEx>
        <w:tblCellMar>
          <w:top w:w="0" w:type="dxa"/>
          <w:bottom w:w="0" w:type="dxa"/>
        </w:tblCellMar>
      </w:tblPrEx>
      <w:trPr>
        <w:cantSplit/>
        <w:trHeight w:val="694"/>
      </w:trPr>
      <w:tc>
        <w:tcPr>
          <w:tcW w:w="1560" w:type="dxa"/>
          <w:vMerge w:val="restart"/>
          <w:tcBorders>
            <w:top w:val="double" w:sz="2" w:space="0" w:color="000000"/>
            <w:left w:val="double" w:sz="2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FC70F4" w:rsidRDefault="00463789">
          <w:pPr>
            <w:pStyle w:val="Standard"/>
            <w:jc w:val="center"/>
          </w:pPr>
          <w:r>
            <w:object w:dxaOrig="825" w:dyaOrig="945" w14:anchorId="6BC5FA2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iekt1" o:spid="_x0000_i1025" type="#_x0000_t75" style="width:41.25pt;height:47.25pt;visibility:visible;mso-wrap-style:square" o:ole="">
                <v:imagedata r:id="rId1" o:title=""/>
              </v:shape>
              <o:OLEObject Type="Embed" ProgID="PBrush" ShapeID="Obiekt1" DrawAspect="Content" ObjectID="_1587886783" r:id="rId2"/>
            </w:object>
          </w:r>
        </w:p>
        <w:p w:rsidR="00FC70F4" w:rsidRDefault="00463789">
          <w:pPr>
            <w:pStyle w:val="Standard"/>
            <w:tabs>
              <w:tab w:val="left" w:pos="923"/>
            </w:tabs>
            <w:ind w:right="600"/>
            <w:jc w:val="center"/>
            <w:rPr>
              <w:sz w:val="4"/>
            </w:rPr>
          </w:pPr>
        </w:p>
        <w:p w:rsidR="00FC70F4" w:rsidRDefault="00463789">
          <w:pPr>
            <w:pStyle w:val="Nagwek"/>
            <w:tabs>
              <w:tab w:val="left" w:pos="1420"/>
              <w:tab w:val="left" w:pos="1490"/>
            </w:tabs>
            <w:ind w:right="-70"/>
            <w:jc w:val="center"/>
            <w:rPr>
              <w:rFonts w:ascii="Arial Black" w:hAnsi="Arial Black" w:cs="Arial Black"/>
            </w:rPr>
          </w:pPr>
          <w:r>
            <w:rPr>
              <w:rFonts w:ascii="Arial Black" w:hAnsi="Arial Black" w:cs="Arial Black"/>
            </w:rPr>
            <w:t>Starostwo Powiatowe</w:t>
          </w:r>
        </w:p>
        <w:p w:rsidR="00FC70F4" w:rsidRDefault="00463789">
          <w:pPr>
            <w:pStyle w:val="Nagwek"/>
            <w:tabs>
              <w:tab w:val="left" w:pos="1420"/>
              <w:tab w:val="left" w:pos="1490"/>
            </w:tabs>
            <w:ind w:right="-70"/>
            <w:jc w:val="center"/>
            <w:rPr>
              <w:rFonts w:ascii="Arial Black" w:hAnsi="Arial Black" w:cs="Arial Black"/>
            </w:rPr>
          </w:pPr>
          <w:r>
            <w:rPr>
              <w:rFonts w:ascii="Arial Black" w:hAnsi="Arial Black" w:cs="Arial Black"/>
            </w:rPr>
            <w:t>w Wałbrzychu</w:t>
          </w:r>
        </w:p>
      </w:tc>
      <w:tc>
        <w:tcPr>
          <w:tcW w:w="5175" w:type="dxa"/>
          <w:tcBorders>
            <w:top w:val="double" w:sz="2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FC70F4" w:rsidRDefault="00463789">
          <w:pPr>
            <w:pStyle w:val="Nagwek"/>
            <w:jc w:val="center"/>
            <w:rPr>
              <w:rFonts w:ascii="Arial" w:hAnsi="Arial" w:cs="Arial"/>
              <w:b/>
              <w:smallCaps/>
              <w:sz w:val="24"/>
            </w:rPr>
          </w:pPr>
          <w:r>
            <w:rPr>
              <w:rFonts w:ascii="Arial" w:hAnsi="Arial" w:cs="Arial"/>
              <w:b/>
              <w:smallCaps/>
              <w:sz w:val="24"/>
            </w:rPr>
            <w:t>KARTA  USŁUGI</w:t>
          </w:r>
        </w:p>
      </w:tc>
      <w:tc>
        <w:tcPr>
          <w:tcW w:w="2880" w:type="dxa"/>
          <w:vMerge w:val="restart"/>
          <w:tcBorders>
            <w:top w:val="double" w:sz="2" w:space="0" w:color="000000"/>
            <w:left w:val="single" w:sz="4" w:space="0" w:color="000000"/>
            <w:bottom w:val="single" w:sz="4" w:space="0" w:color="000000"/>
            <w:right w:val="double" w:sz="2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FC70F4" w:rsidRDefault="00463789">
          <w:pPr>
            <w:pStyle w:val="Nagwek"/>
            <w:ind w:left="-610"/>
          </w:pPr>
          <w:r>
            <w:rPr>
              <w:rFonts w:ascii="Arial" w:hAnsi="Arial" w:cs="Arial"/>
            </w:rPr>
            <w:t xml:space="preserve">Znak:  </w:t>
          </w:r>
        </w:p>
        <w:p w:rsidR="00FC70F4" w:rsidRDefault="00463789">
          <w:pPr>
            <w:pStyle w:val="Nagwek"/>
            <w:ind w:left="-610"/>
          </w:pPr>
        </w:p>
      </w:tc>
    </w:tr>
    <w:tr w:rsidR="00FC70F4">
      <w:tblPrEx>
        <w:tblCellMar>
          <w:top w:w="0" w:type="dxa"/>
          <w:bottom w:w="0" w:type="dxa"/>
        </w:tblCellMar>
      </w:tblPrEx>
      <w:trPr>
        <w:cantSplit/>
        <w:trHeight w:val="770"/>
      </w:trPr>
      <w:tc>
        <w:tcPr>
          <w:tcW w:w="1560" w:type="dxa"/>
          <w:vMerge/>
          <w:tcBorders>
            <w:top w:val="double" w:sz="2" w:space="0" w:color="000000"/>
            <w:left w:val="double" w:sz="2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FC70F4" w:rsidRDefault="00463789"/>
      </w:tc>
      <w:tc>
        <w:tcPr>
          <w:tcW w:w="5175" w:type="dxa"/>
          <w:tcBorders>
            <w:top w:val="single" w:sz="4" w:space="0" w:color="000000"/>
            <w:left w:val="single" w:sz="4" w:space="0" w:color="000000"/>
            <w:bottom w:val="double" w:sz="2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FC70F4" w:rsidRDefault="00463789">
          <w:pPr>
            <w:pStyle w:val="Nagwek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 xml:space="preserve">Dzierżawa, najem, użyczenie nieruchomości gruntowych zabudowanych i niezabudowanych oraz lokalowych stanowiących własność Skarbu Państwa i </w:t>
          </w:r>
          <w:r>
            <w:rPr>
              <w:rFonts w:ascii="Arial" w:hAnsi="Arial" w:cs="Arial"/>
              <w:sz w:val="24"/>
              <w:szCs w:val="24"/>
            </w:rPr>
            <w:t>Powiatu</w:t>
          </w:r>
        </w:p>
      </w:tc>
      <w:tc>
        <w:tcPr>
          <w:tcW w:w="2880" w:type="dxa"/>
          <w:vMerge/>
          <w:tcBorders>
            <w:top w:val="double" w:sz="2" w:space="0" w:color="000000"/>
            <w:left w:val="single" w:sz="4" w:space="0" w:color="000000"/>
            <w:bottom w:val="single" w:sz="4" w:space="0" w:color="000000"/>
            <w:right w:val="double" w:sz="2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FC70F4" w:rsidRDefault="00463789"/>
      </w:tc>
    </w:tr>
  </w:tbl>
  <w:p w:rsidR="00FC70F4" w:rsidRDefault="00463789">
    <w:pPr>
      <w:pStyle w:val="Nagwek"/>
    </w:pPr>
  </w:p>
  <w:p w:rsidR="00FC70F4" w:rsidRDefault="0046378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71F6E"/>
    <w:multiLevelType w:val="multilevel"/>
    <w:tmpl w:val="C7942C94"/>
    <w:styleLink w:val="WW8Num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70861A27"/>
    <w:multiLevelType w:val="multilevel"/>
    <w:tmpl w:val="FED03390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94D80"/>
    <w:rsid w:val="00463789"/>
    <w:rsid w:val="00594D80"/>
    <w:rsid w:val="00B4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3">
    <w:name w:val="heading 3"/>
    <w:basedOn w:val="Standard"/>
    <w:next w:val="Standard"/>
    <w:pPr>
      <w:keepNext/>
      <w:outlineLvl w:val="2"/>
    </w:pPr>
    <w:rPr>
      <w:rFonts w:ascii="Arial" w:hAnsi="Arial" w:cs="Arial"/>
      <w:b/>
      <w:bCs/>
      <w:sz w:val="16"/>
      <w:szCs w:val="16"/>
    </w:rPr>
  </w:style>
  <w:style w:type="paragraph" w:styleId="Nagwek4">
    <w:name w:val="heading 4"/>
    <w:basedOn w:val="Standard"/>
    <w:next w:val="Standard"/>
    <w:pPr>
      <w:keepNext/>
      <w:jc w:val="both"/>
      <w:outlineLvl w:val="3"/>
    </w:pPr>
    <w:rPr>
      <w:rFonts w:ascii="Arial" w:hAnsi="Arial" w:cs="Arial"/>
      <w:b/>
      <w:color w:val="0000F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b/>
      <w:sz w:val="24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1z0">
    <w:name w:val="WW8Num1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Arial" w:hAnsi="Arial" w:cs="Arial"/>
      <w:color w:val="000000"/>
      <w:sz w:val="18"/>
      <w:szCs w:val="1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St3z0">
    <w:name w:val="WW8NumSt3z0"/>
    <w:rPr>
      <w:rFonts w:ascii="Arial" w:hAnsi="Arial" w:cs="Arial"/>
      <w:b/>
      <w:i w:val="0"/>
      <w:color w:val="000000"/>
      <w:sz w:val="22"/>
      <w:u w:val="none"/>
    </w:rPr>
  </w:style>
  <w:style w:type="character" w:customStyle="1" w:styleId="Internetlink">
    <w:name w:val="Internet link"/>
    <w:basedOn w:val="Domylnaczcionkaakapitu"/>
    <w:rPr>
      <w:color w:val="000000"/>
      <w:u w:val="single"/>
    </w:rPr>
  </w:style>
  <w:style w:type="character" w:customStyle="1" w:styleId="ZnakZnak">
    <w:name w:val="Znak Znak"/>
    <w:basedOn w:val="Domylnaczcionkaakapitu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3">
    <w:name w:val="heading 3"/>
    <w:basedOn w:val="Standard"/>
    <w:next w:val="Standard"/>
    <w:pPr>
      <w:keepNext/>
      <w:outlineLvl w:val="2"/>
    </w:pPr>
    <w:rPr>
      <w:rFonts w:ascii="Arial" w:hAnsi="Arial" w:cs="Arial"/>
      <w:b/>
      <w:bCs/>
      <w:sz w:val="16"/>
      <w:szCs w:val="16"/>
    </w:rPr>
  </w:style>
  <w:style w:type="paragraph" w:styleId="Nagwek4">
    <w:name w:val="heading 4"/>
    <w:basedOn w:val="Standard"/>
    <w:next w:val="Standard"/>
    <w:pPr>
      <w:keepNext/>
      <w:jc w:val="both"/>
      <w:outlineLvl w:val="3"/>
    </w:pPr>
    <w:rPr>
      <w:rFonts w:ascii="Arial" w:hAnsi="Arial" w:cs="Arial"/>
      <w:b/>
      <w:color w:val="0000F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b/>
      <w:sz w:val="24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1z0">
    <w:name w:val="WW8Num1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Arial" w:hAnsi="Arial" w:cs="Arial"/>
      <w:color w:val="000000"/>
      <w:sz w:val="18"/>
      <w:szCs w:val="1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St3z0">
    <w:name w:val="WW8NumSt3z0"/>
    <w:rPr>
      <w:rFonts w:ascii="Arial" w:hAnsi="Arial" w:cs="Arial"/>
      <w:b/>
      <w:i w:val="0"/>
      <w:color w:val="000000"/>
      <w:sz w:val="22"/>
      <w:u w:val="none"/>
    </w:rPr>
  </w:style>
  <w:style w:type="character" w:customStyle="1" w:styleId="Internetlink">
    <w:name w:val="Internet link"/>
    <w:basedOn w:val="Domylnaczcionkaakapitu"/>
    <w:rPr>
      <w:color w:val="000000"/>
      <w:u w:val="single"/>
    </w:rPr>
  </w:style>
  <w:style w:type="character" w:customStyle="1" w:styleId="ZnakZnak">
    <w:name w:val="Znak Znak"/>
    <w:basedOn w:val="Domylnaczcionkaakapitu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1541</Characters>
  <Application>Microsoft Office Word</Application>
  <DocSecurity>0</DocSecurity>
  <Lines>12</Lines>
  <Paragraphs>3</Paragraphs>
  <ScaleCrop>false</ScaleCrop>
  <Company>Starostwo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WYMAGANE  DOKUMENTY  DO  ZAŁATWIENIA  SPRAWY</dc:title>
  <dc:creator>Basia</dc:creator>
  <cp:lastModifiedBy>b.buczynski</cp:lastModifiedBy>
  <cp:revision>3</cp:revision>
  <cp:lastPrinted>2013-01-11T14:43:00Z</cp:lastPrinted>
  <dcterms:created xsi:type="dcterms:W3CDTF">2018-05-15T08:53:00Z</dcterms:created>
  <dcterms:modified xsi:type="dcterms:W3CDTF">2018-05-15T08:53:00Z</dcterms:modified>
</cp:coreProperties>
</file>